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70" w:rsidRPr="00007B0A" w:rsidRDefault="00FE34CB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66A70" w:rsidRPr="00F01D82" w:rsidRDefault="00766A70" w:rsidP="00766A70">
      <w:pPr>
        <w:keepNext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Общие сведения об образовательной организации:</w:t>
      </w:r>
    </w:p>
    <w:p w:rsidR="00766A70" w:rsidRPr="00C719AC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Полное наименование в соответствии с Уставом</w:t>
      </w:r>
      <w:r w:rsidRPr="00007B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C719AC">
        <w:rPr>
          <w:rFonts w:ascii="Times New Roman" w:eastAsia="Times New Roman" w:hAnsi="Times New Roman"/>
          <w:bCs/>
          <w:iCs/>
          <w:sz w:val="24"/>
          <w:szCs w:val="24"/>
        </w:rPr>
        <w:t xml:space="preserve">Муниципальное бюджетное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обще</w:t>
      </w:r>
      <w:r w:rsidRPr="00C719AC">
        <w:rPr>
          <w:rFonts w:ascii="Times New Roman" w:eastAsia="Times New Roman" w:hAnsi="Times New Roman"/>
          <w:bCs/>
          <w:iCs/>
          <w:sz w:val="24"/>
          <w:szCs w:val="24"/>
        </w:rPr>
        <w:t>образ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овательное учреждение Балахтинская средняя общеобразовательная школа №2</w:t>
      </w:r>
    </w:p>
    <w:p w:rsidR="00766A70" w:rsidRPr="00F01D82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 Юридический адрес:</w:t>
      </w:r>
      <w:r w:rsidRPr="00C719AC">
        <w:rPr>
          <w:rFonts w:ascii="Times New Roman" w:eastAsia="Times New Roman" w:hAnsi="Times New Roman"/>
          <w:bCs/>
          <w:iCs/>
          <w:sz w:val="24"/>
          <w:szCs w:val="24"/>
        </w:rPr>
        <w:t>6</w:t>
      </w:r>
      <w:r>
        <w:rPr>
          <w:rFonts w:ascii="Times New Roman" w:eastAsia="Times New Roman" w:hAnsi="Times New Roman"/>
          <w:bCs/>
          <w:iCs/>
          <w:sz w:val="24"/>
          <w:szCs w:val="24"/>
        </w:rPr>
        <w:t>62340  п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</w:rPr>
        <w:t>алахта, ул. Чайковского, 40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Pr="00F01D82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8-391-48-22-2-67</w:t>
      </w:r>
      <w:r w:rsidR="00FE34CB">
        <w:rPr>
          <w:rFonts w:ascii="Times New Roman" w:eastAsia="Times New Roman" w:hAnsi="Times New Roman"/>
          <w:bCs/>
          <w:sz w:val="24"/>
          <w:szCs w:val="24"/>
        </w:rPr>
        <w:t>,8391-48-21-1-15</w:t>
      </w:r>
    </w:p>
    <w:p w:rsidR="00766A70" w:rsidRPr="001123B1" w:rsidRDefault="00766A70" w:rsidP="00766A70">
      <w:pPr>
        <w:tabs>
          <w:tab w:val="left" w:pos="360"/>
          <w:tab w:val="left" w:pos="5940"/>
        </w:tabs>
        <w:suppressAutoHyphens/>
        <w:spacing w:after="0" w:line="240" w:lineRule="auto"/>
        <w:contextualSpacing/>
        <w:outlineLvl w:val="4"/>
        <w:rPr>
          <w:rFonts w:ascii="Times New Roman" w:hAnsi="Times New Roman"/>
          <w:b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3.</w:t>
      </w:r>
      <w:r w:rsidRPr="00F01D82">
        <w:rPr>
          <w:rFonts w:ascii="Times New Roman" w:hAnsi="Times New Roman"/>
          <w:b/>
          <w:sz w:val="28"/>
          <w:szCs w:val="28"/>
        </w:rPr>
        <w:t xml:space="preserve"> Адрес сайта: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23B1">
        <w:rPr>
          <w:rFonts w:ascii="Times New Roman" w:hAnsi="Times New Roman"/>
          <w:b/>
          <w:sz w:val="28"/>
          <w:szCs w:val="28"/>
        </w:rPr>
        <w:t xml:space="preserve"> </w:t>
      </w:r>
      <w:r w:rsidR="009427A6" w:rsidRPr="001B2C8D">
        <w:rPr>
          <w:b/>
          <w:bCs/>
        </w:rPr>
        <w:t>http://kulichki-balahta.bdu.su/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Учредитель:</w:t>
      </w:r>
      <w:r w:rsidRPr="00007B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Управление образования администрации Балахтинского района</w:t>
      </w:r>
    </w:p>
    <w:p w:rsidR="00766A70" w:rsidRPr="008728D6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Руководитель УО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Кузьмин Константин Андреевич</w:t>
      </w:r>
    </w:p>
    <w:p w:rsidR="00766A70" w:rsidRPr="00007B0A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Администрация школы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831"/>
        <w:gridCol w:w="1843"/>
        <w:gridCol w:w="2549"/>
        <w:gridCol w:w="708"/>
        <w:gridCol w:w="732"/>
        <w:gridCol w:w="46"/>
        <w:gridCol w:w="1574"/>
      </w:tblGrid>
      <w:tr w:rsidR="00766A70" w:rsidRPr="00666EC2" w:rsidTr="009427A6">
        <w:trPr>
          <w:cantSplit/>
          <w:trHeight w:val="5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14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(указать специальность)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</w:tr>
      <w:tr w:rsidR="00766A70" w:rsidRPr="00666EC2" w:rsidTr="009427A6">
        <w:trPr>
          <w:cantSplit/>
          <w:trHeight w:val="15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007B0A" w:rsidRDefault="00766A70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9427A6">
        <w:trPr>
          <w:cantSplit/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1123B1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6A70" w:rsidRPr="00007B0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766A70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Шестиренникова С.Н.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2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766A70" w:rsidRPr="00666EC2" w:rsidTr="009427A6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П.Э.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728D6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568DC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>3</w:t>
            </w:r>
            <w:r w:rsidR="00112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8568DC" w:rsidRDefault="00766A70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766A70" w:rsidRPr="00666EC2" w:rsidTr="009427A6">
        <w:trPr>
          <w:cantSplit/>
          <w:trHeight w:val="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3B1">
              <w:rPr>
                <w:rFonts w:ascii="Times New Roman" w:hAnsi="Times New Roman"/>
                <w:sz w:val="24"/>
                <w:szCs w:val="24"/>
              </w:rPr>
              <w:t>Лузгина Е.А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1123B1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 о</w:t>
            </w:r>
            <w:r w:rsidR="00766A70">
              <w:rPr>
                <w:rFonts w:ascii="Times New Roman" w:hAnsi="Times New Roman"/>
                <w:sz w:val="24"/>
                <w:szCs w:val="24"/>
              </w:rPr>
              <w:t xml:space="preserve">бществознание, 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1123B1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1123B1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6A70" w:rsidRPr="00007B0A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Нормативное правовое обеспечение: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Устав образовательной организации: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регистрации: 20 октября 2011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    24  № 005908646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дата регистра</w:t>
      </w:r>
      <w:r>
        <w:rPr>
          <w:rFonts w:ascii="Times New Roman" w:hAnsi="Times New Roman"/>
          <w:sz w:val="24"/>
          <w:szCs w:val="24"/>
        </w:rPr>
        <w:t>ции  23 апреля 2013г.     ОГРН 1022400526444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постановке на учет в налоговом органе:</w:t>
      </w:r>
    </w:p>
    <w:p w:rsidR="00766A70" w:rsidRPr="0001294D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 24   №  005790348  </w:t>
      </w:r>
      <w:r w:rsidRPr="00007B0A">
        <w:rPr>
          <w:rFonts w:ascii="Times New Roman" w:hAnsi="Times New Roman"/>
          <w:sz w:val="24"/>
          <w:szCs w:val="24"/>
        </w:rPr>
        <w:t xml:space="preserve"> дата регистраци</w:t>
      </w:r>
      <w:r>
        <w:rPr>
          <w:rFonts w:ascii="Times New Roman" w:hAnsi="Times New Roman"/>
          <w:sz w:val="24"/>
          <w:szCs w:val="24"/>
        </w:rPr>
        <w:t xml:space="preserve">и  26 ноября 1999г.    </w:t>
      </w:r>
      <w:r>
        <w:rPr>
          <w:rFonts w:ascii="Times New Roman" w:hAnsi="Times New Roman"/>
          <w:i/>
          <w:sz w:val="24"/>
          <w:szCs w:val="24"/>
        </w:rPr>
        <w:t>ИНН   2403005365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30D7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№ 0000935  регистрационный № 6233-Л дата выдачи 9 ноября 2011г.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бессрочно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государственной аккредитации: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24А01    №  0000207</w:t>
      </w:r>
      <w:r w:rsidR="00766A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66A70" w:rsidRPr="00007B0A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4295</w:t>
      </w:r>
      <w:r w:rsidR="00766A70">
        <w:rPr>
          <w:rFonts w:ascii="Times New Roman" w:hAnsi="Times New Roman"/>
          <w:sz w:val="24"/>
          <w:szCs w:val="24"/>
        </w:rPr>
        <w:t xml:space="preserve"> </w:t>
      </w:r>
      <w:r w:rsidR="00766A70" w:rsidRPr="00007B0A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ата выдачи  30  апреля 2015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 по  30 апреля 2027</w:t>
      </w:r>
      <w:r w:rsidR="00766A70">
        <w:rPr>
          <w:rFonts w:ascii="Times New Roman" w:hAnsi="Times New Roman"/>
          <w:sz w:val="24"/>
          <w:szCs w:val="24"/>
        </w:rPr>
        <w:t xml:space="preserve">г. 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6A70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9427A6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9427A6" w:rsidRDefault="009427A6" w:rsidP="009427A6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B13ECD" w:rsidRDefault="00B13ECD" w:rsidP="009427A6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B13ECD" w:rsidRDefault="00B13ECD" w:rsidP="009427A6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9427A6" w:rsidRDefault="009427A6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FE34CB" w:rsidRDefault="00FE34CB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FE34CB" w:rsidRDefault="00FE34CB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Организация образовательного процесса</w:t>
      </w:r>
    </w:p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6A70" w:rsidRPr="00F01D82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Режим работы общеобразовательного учреждения:</w:t>
      </w:r>
    </w:p>
    <w:p w:rsidR="00766A70" w:rsidRPr="00007B0A" w:rsidRDefault="00766A70" w:rsidP="00766A7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1.1.  5 – дневная неделя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классы, </w:t>
      </w:r>
    </w:p>
    <w:p w:rsidR="00766A70" w:rsidRPr="00007B0A" w:rsidRDefault="00766A70" w:rsidP="00766A7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6 – дневная неделя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2-11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классы</w:t>
      </w:r>
    </w:p>
    <w:p w:rsidR="00766A70" w:rsidRPr="00007B0A" w:rsidRDefault="00766A70" w:rsidP="00766A70">
      <w:pPr>
        <w:tabs>
          <w:tab w:val="num" w:pos="0"/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 xml:space="preserve">1.2. Сменность занятий: </w:t>
      </w:r>
    </w:p>
    <w:p w:rsidR="00766A70" w:rsidRPr="00007B0A" w:rsidRDefault="00766A70" w:rsidP="00766A70">
      <w:pPr>
        <w:tabs>
          <w:tab w:val="num" w:pos="360"/>
          <w:tab w:val="left" w:pos="1980"/>
          <w:tab w:val="num" w:pos="2700"/>
          <w:tab w:val="left" w:pos="864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1 смена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1,4, 5, 9, 10, 11 классы</w:t>
      </w:r>
    </w:p>
    <w:p w:rsidR="00766A70" w:rsidRPr="00007B0A" w:rsidRDefault="00766A70" w:rsidP="00766A70">
      <w:pPr>
        <w:tabs>
          <w:tab w:val="num" w:pos="360"/>
          <w:tab w:val="left" w:pos="1980"/>
          <w:tab w:val="num" w:pos="2700"/>
          <w:tab w:val="left" w:pos="864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 смена – 2,3, 6, 7, 8 классы </w:t>
      </w:r>
    </w:p>
    <w:p w:rsidR="00766A70" w:rsidRPr="00007B0A" w:rsidRDefault="00766A70" w:rsidP="00766A70">
      <w:pPr>
        <w:tabs>
          <w:tab w:val="num" w:pos="0"/>
          <w:tab w:val="num" w:pos="360"/>
          <w:tab w:val="left" w:pos="2520"/>
          <w:tab w:val="left" w:pos="5040"/>
          <w:tab w:val="left" w:pos="702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1.3. Начало занятий </w:t>
      </w:r>
      <w:r w:rsidRPr="00007B0A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смены - 8.00</w:t>
      </w:r>
    </w:p>
    <w:p w:rsidR="00766A70" w:rsidRPr="00007B0A" w:rsidRDefault="00766A70" w:rsidP="00766A70">
      <w:pPr>
        <w:tabs>
          <w:tab w:val="num" w:pos="360"/>
          <w:tab w:val="left" w:pos="2520"/>
          <w:tab w:val="left" w:pos="5040"/>
          <w:tab w:val="left" w:pos="702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   Начало занятий </w:t>
      </w:r>
      <w:r w:rsidRPr="00007B0A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смены - 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13.30</w:t>
      </w:r>
    </w:p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1.4. Продолжительность урока:</w:t>
      </w: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в 1-х классах</w:t>
      </w:r>
      <w:r>
        <w:rPr>
          <w:rFonts w:ascii="Times New Roman" w:hAnsi="Times New Roman"/>
          <w:sz w:val="24"/>
          <w:szCs w:val="24"/>
        </w:rPr>
        <w:t xml:space="preserve"> 35 </w:t>
      </w:r>
      <w:r w:rsidRPr="00007B0A">
        <w:rPr>
          <w:rFonts w:ascii="Times New Roman" w:hAnsi="Times New Roman"/>
          <w:sz w:val="24"/>
          <w:szCs w:val="24"/>
        </w:rPr>
        <w:t>(мин.)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полугодие</w:t>
      </w:r>
      <w:r w:rsidRPr="00007B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45 (мин)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полугодие, </w:t>
      </w:r>
      <w:r w:rsidRPr="00007B0A">
        <w:rPr>
          <w:rFonts w:ascii="Times New Roman" w:hAnsi="Times New Roman"/>
          <w:sz w:val="24"/>
          <w:szCs w:val="24"/>
        </w:rPr>
        <w:t>во 2-4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(мин.), в 5-9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(мин.), в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cs="Miriam"/>
          <w:sz w:val="24"/>
          <w:szCs w:val="24"/>
        </w:rPr>
        <w:t xml:space="preserve"> - </w:t>
      </w:r>
      <w:r w:rsidRPr="00007B0A">
        <w:rPr>
          <w:rFonts w:ascii="Times New Roman" w:hAnsi="Times New Roman"/>
          <w:sz w:val="24"/>
          <w:szCs w:val="24"/>
        </w:rPr>
        <w:t>11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(мин.).</w:t>
      </w: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Pr="00F01D82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Образовательная деятельность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66A70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1.Р</w:t>
      </w:r>
      <w:r w:rsidRPr="00007B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еализуемые общеобразовательные программы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Программа </w:t>
            </w:r>
          </w:p>
        </w:tc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классов комплектов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190" w:type="dxa"/>
          </w:tcPr>
          <w:p w:rsidR="00766A70" w:rsidRDefault="001123B1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190" w:type="dxa"/>
          </w:tcPr>
          <w:p w:rsidR="00766A70" w:rsidRDefault="001123B1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991F5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190" w:type="dxa"/>
          </w:tcPr>
          <w:p w:rsidR="00766A70" w:rsidRDefault="001123B1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</w:tbl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007B0A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07B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Максимальные величины образовател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ьной нагрузки по учебному плану.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  <w:gridCol w:w="630"/>
        <w:gridCol w:w="630"/>
      </w:tblGrid>
      <w:tr w:rsidR="00766A70" w:rsidRPr="00666EC2" w:rsidTr="009427A6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</w:t>
            </w:r>
          </w:p>
        </w:tc>
      </w:tr>
      <w:tr w:rsidR="00766A70" w:rsidRPr="00666EC2" w:rsidTr="009427A6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9427A6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B13ECD" w:rsidRDefault="00766A70" w:rsidP="00B13ECD">
      <w:pPr>
        <w:pStyle w:val="a6"/>
        <w:numPr>
          <w:ilvl w:val="0"/>
          <w:numId w:val="8"/>
        </w:numPr>
        <w:tabs>
          <w:tab w:val="num" w:pos="0"/>
        </w:tabs>
        <w:suppressAutoHyphens/>
        <w:spacing w:after="0"/>
        <w:contextualSpacing/>
        <w:outlineLvl w:val="4"/>
        <w:rPr>
          <w:b/>
          <w:bCs/>
          <w:i/>
          <w:iCs/>
        </w:rPr>
      </w:pPr>
      <w:r w:rsidRPr="00B13ECD">
        <w:rPr>
          <w:b/>
          <w:bCs/>
          <w:i/>
          <w:iCs/>
        </w:rPr>
        <w:t>Классы – комплекты по  реализуемым  общеобразовательным  программам.</w:t>
      </w:r>
    </w:p>
    <w:p w:rsidR="00B13ECD" w:rsidRPr="00B13ECD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/>
          <w:iCs/>
        </w:rPr>
      </w:pPr>
    </w:p>
    <w:tbl>
      <w:tblPr>
        <w:tblW w:w="10080" w:type="dxa"/>
        <w:tblInd w:w="-783" w:type="dxa"/>
        <w:tblLayout w:type="fixed"/>
        <w:tblLook w:val="000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  <w:gridCol w:w="630"/>
        <w:gridCol w:w="630"/>
      </w:tblGrid>
      <w:tr w:rsidR="00766A70" w:rsidRPr="00666EC2" w:rsidTr="009427A6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комплектов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по программам</w:t>
            </w:r>
          </w:p>
        </w:tc>
      </w:tr>
      <w:tr w:rsidR="00766A70" w:rsidRPr="00666EC2" w:rsidTr="009427A6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Начальное общее образование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Среднее </w:t>
            </w:r>
            <w:r w:rsidR="009427A6">
              <w:rPr>
                <w:rFonts w:ascii="Times New Roman" w:hAnsi="Times New Roman"/>
                <w:sz w:val="20"/>
                <w:szCs w:val="20"/>
              </w:rPr>
              <w:t xml:space="preserve">общее </w:t>
            </w:r>
            <w:r w:rsidRPr="00BA203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</w:tr>
      <w:tr w:rsidR="00766A70" w:rsidRPr="00666EC2" w:rsidTr="009427A6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9427A6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B0A">
              <w:rPr>
                <w:rFonts w:ascii="Times New Roman" w:hAnsi="Times New Roman"/>
                <w:b/>
                <w:sz w:val="24"/>
                <w:szCs w:val="24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Pr="00B13ECD" w:rsidRDefault="00766A70" w:rsidP="00B13ECD">
      <w:pPr>
        <w:pStyle w:val="a6"/>
        <w:numPr>
          <w:ilvl w:val="0"/>
          <w:numId w:val="8"/>
        </w:numPr>
        <w:tabs>
          <w:tab w:val="num" w:pos="0"/>
        </w:tabs>
        <w:suppressAutoHyphens/>
        <w:spacing w:after="0"/>
        <w:contextualSpacing/>
        <w:outlineLvl w:val="4"/>
        <w:rPr>
          <w:b/>
          <w:bCs/>
          <w:i/>
          <w:iCs/>
        </w:rPr>
      </w:pPr>
      <w:r w:rsidRPr="00B13ECD">
        <w:rPr>
          <w:b/>
          <w:bCs/>
          <w:i/>
          <w:iCs/>
        </w:rPr>
        <w:t xml:space="preserve">Количество </w:t>
      </w:r>
      <w:proofErr w:type="gramStart"/>
      <w:r w:rsidRPr="00B13ECD">
        <w:rPr>
          <w:b/>
          <w:bCs/>
          <w:i/>
          <w:iCs/>
        </w:rPr>
        <w:t>обучающихся</w:t>
      </w:r>
      <w:proofErr w:type="gramEnd"/>
      <w:r w:rsidRPr="00B13ECD">
        <w:rPr>
          <w:b/>
          <w:bCs/>
          <w:i/>
          <w:iCs/>
        </w:rPr>
        <w:t xml:space="preserve"> по классам.</w:t>
      </w:r>
    </w:p>
    <w:p w:rsidR="00B13ECD" w:rsidRPr="00B13ECD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/>
          <w:iCs/>
        </w:rPr>
      </w:pPr>
    </w:p>
    <w:tbl>
      <w:tblPr>
        <w:tblW w:w="1008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523"/>
        <w:gridCol w:w="558"/>
        <w:gridCol w:w="543"/>
        <w:gridCol w:w="551"/>
        <w:gridCol w:w="570"/>
        <w:gridCol w:w="6"/>
        <w:gridCol w:w="579"/>
        <w:gridCol w:w="570"/>
        <w:gridCol w:w="6"/>
        <w:gridCol w:w="579"/>
        <w:gridCol w:w="576"/>
        <w:gridCol w:w="624"/>
        <w:gridCol w:w="6"/>
        <w:gridCol w:w="619"/>
      </w:tblGrid>
      <w:tr w:rsidR="00766A70" w:rsidRPr="00666EC2" w:rsidTr="009427A6">
        <w:trPr>
          <w:cantSplit/>
          <w:trHeight w:val="223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6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классов-комплектов</w:t>
            </w:r>
            <w:r w:rsidRPr="005D12B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>оличество обучающихся по ступеням образования</w:t>
            </w:r>
          </w:p>
        </w:tc>
      </w:tr>
      <w:tr w:rsidR="00766A70" w:rsidRPr="00666EC2" w:rsidTr="009427A6">
        <w:trPr>
          <w:cantSplit/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 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-1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 </w:t>
            </w:r>
          </w:p>
        </w:tc>
      </w:tr>
      <w:tr w:rsidR="00766A70" w:rsidRPr="00666EC2" w:rsidTr="00BA7430">
        <w:trPr>
          <w:cantSplit/>
          <w:trHeight w:val="143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BA7430">
        <w:trPr>
          <w:trHeight w:val="22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всего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2100»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России»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2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уча</w:t>
            </w:r>
            <w:r w:rsidR="009427A6">
              <w:rPr>
                <w:rFonts w:ascii="Times New Roman" w:hAnsi="Times New Roman"/>
                <w:sz w:val="24"/>
                <w:szCs w:val="24"/>
              </w:rPr>
              <w:t xml:space="preserve">щихся по адаптированной  программе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  <w:tab w:val="left" w:pos="8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9427A6" w:rsidP="009427A6">
            <w:pPr>
              <w:tabs>
                <w:tab w:val="num" w:pos="0"/>
                <w:tab w:val="left" w:pos="883"/>
              </w:tabs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A70" w:rsidRPr="00666EC2" w:rsidTr="00BA7430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образовательным программам основного и среднего общего образования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Pr="005F12C7" w:rsidRDefault="00766A70" w:rsidP="00766A70">
      <w:pPr>
        <w:spacing w:after="0"/>
        <w:contextualSpacing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5.</w:t>
      </w:r>
      <w:r w:rsidRPr="00377437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Сведения о занятости </w:t>
      </w:r>
      <w:proofErr w:type="gramStart"/>
      <w:r w:rsidRPr="00377437">
        <w:rPr>
          <w:rFonts w:ascii="Times New Roman" w:hAnsi="Times New Roman"/>
          <w:b/>
          <w:bCs/>
          <w:i/>
          <w:iCs/>
          <w:sz w:val="24"/>
          <w:szCs w:val="24"/>
        </w:rPr>
        <w:t>обучаю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щихся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учебных и элективных курса.</w:t>
      </w:r>
    </w:p>
    <w:tbl>
      <w:tblPr>
        <w:tblpPr w:leftFromText="180" w:rightFromText="180" w:vertAnchor="text" w:horzAnchor="margin" w:tblpXSpec="center" w:tblpY="35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851"/>
        <w:gridCol w:w="850"/>
        <w:gridCol w:w="849"/>
        <w:gridCol w:w="645"/>
        <w:gridCol w:w="1800"/>
        <w:gridCol w:w="900"/>
        <w:gridCol w:w="720"/>
        <w:gridCol w:w="720"/>
        <w:gridCol w:w="720"/>
      </w:tblGrid>
      <w:tr w:rsidR="00766A70" w:rsidRPr="00913B42" w:rsidTr="009427A6">
        <w:trPr>
          <w:cantSplit/>
          <w:trHeight w:val="21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C6389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389">
              <w:rPr>
                <w:rFonts w:ascii="Times New Roman" w:hAnsi="Times New Roman"/>
                <w:b/>
                <w:sz w:val="24"/>
                <w:szCs w:val="24"/>
              </w:rPr>
              <w:t xml:space="preserve">Учебные курсы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9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  <w:r w:rsidRPr="00913B4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6A70" w:rsidRPr="00913B42" w:rsidTr="009427A6">
        <w:trPr>
          <w:cantSplit/>
          <w:trHeight w:val="243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занимающихся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 w:rsidRPr="00913B42">
              <w:t>«Математика вокруг нас»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A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BA743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«Литературное эссе»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6A7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 w:rsidRPr="00913B42">
              <w:t>«Говорим-слушаем, читаем-пишем»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2</w:t>
            </w:r>
            <w:r w:rsidR="00BA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BA743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«Практикум по решению задач»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B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6A7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 w:rsidRPr="00913B42">
              <w:t>«Все узнаю, все смогу»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BA743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BA743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«Уравнения, неравенства и их системы»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6A7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 w:rsidRPr="00913B42">
              <w:t xml:space="preserve">Математический лабиринт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1</w:t>
            </w:r>
            <w:r w:rsidR="00BA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BA743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случаи орфографии и морфологии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6A7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BA7430" w:rsidP="009427A6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>
              <w:t>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BA74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3C630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A7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3C630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3C630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+ Изложение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6A7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«Практикум по русскому языку и литературе»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3C6307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6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,7,8,9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3C630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3C630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3C630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Практикум по решению физических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81974" w:rsidRDefault="00500BD8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00BD8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«Познание мира по картам»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в лицах, событиях, датах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00BD8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«Многообразие животного и растительного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BD8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«Практикум по решению задач»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BD8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«Преобразование алгебраических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BD8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и история моего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881974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D8" w:rsidRPr="00913B42" w:rsidRDefault="00500BD8" w:rsidP="00500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6A70" w:rsidRPr="00913B42" w:rsidRDefault="00766A70" w:rsidP="00766A70">
      <w:pPr>
        <w:tabs>
          <w:tab w:val="left" w:pos="33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numPr>
          <w:ilvl w:val="0"/>
          <w:numId w:val="9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Качество образования.</w:t>
      </w:r>
    </w:p>
    <w:tbl>
      <w:tblPr>
        <w:tblStyle w:val="ac"/>
        <w:tblW w:w="9606" w:type="dxa"/>
        <w:tblLayout w:type="fixed"/>
        <w:tblLook w:val="01E0"/>
      </w:tblPr>
      <w:tblGrid>
        <w:gridCol w:w="1526"/>
        <w:gridCol w:w="709"/>
        <w:gridCol w:w="850"/>
        <w:gridCol w:w="690"/>
        <w:gridCol w:w="917"/>
        <w:gridCol w:w="1620"/>
        <w:gridCol w:w="1451"/>
        <w:gridCol w:w="1843"/>
      </w:tblGrid>
      <w:tr w:rsidR="00500BD8" w:rsidTr="009427A6">
        <w:trPr>
          <w:trHeight w:val="525"/>
        </w:trPr>
        <w:tc>
          <w:tcPr>
            <w:tcW w:w="1526" w:type="dxa"/>
            <w:vMerge w:val="restart"/>
          </w:tcPr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Количество успевающих на «4» и «5»</w:t>
            </w:r>
          </w:p>
        </w:tc>
        <w:tc>
          <w:tcPr>
            <w:tcW w:w="3166" w:type="dxa"/>
            <w:gridSpan w:val="4"/>
          </w:tcPr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Средний балл ОГЭ </w:t>
            </w:r>
          </w:p>
        </w:tc>
        <w:tc>
          <w:tcPr>
            <w:tcW w:w="4914" w:type="dxa"/>
            <w:gridSpan w:val="3"/>
          </w:tcPr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Средний балл ЕГЭ </w:t>
            </w:r>
          </w:p>
        </w:tc>
      </w:tr>
      <w:tr w:rsidR="00500BD8" w:rsidTr="009427A6">
        <w:trPr>
          <w:trHeight w:val="390"/>
        </w:trPr>
        <w:tc>
          <w:tcPr>
            <w:tcW w:w="1526" w:type="dxa"/>
            <w:vMerge/>
          </w:tcPr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1607" w:type="dxa"/>
            <w:gridSpan w:val="2"/>
          </w:tcPr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Merge w:val="restart"/>
          </w:tcPr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3294" w:type="dxa"/>
            <w:gridSpan w:val="2"/>
          </w:tcPr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Математика </w:t>
            </w:r>
          </w:p>
          <w:p w:rsidR="00500BD8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</w:tr>
      <w:tr w:rsidR="009427A6" w:rsidTr="009427A6">
        <w:trPr>
          <w:trHeight w:val="181"/>
        </w:trPr>
        <w:tc>
          <w:tcPr>
            <w:tcW w:w="1526" w:type="dxa"/>
            <w:vMerge/>
          </w:tcPr>
          <w:p w:rsidR="009427A6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9427A6" w:rsidRPr="00B13ECD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B13ECD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850" w:type="dxa"/>
          </w:tcPr>
          <w:p w:rsidR="009427A6" w:rsidRPr="00B13ECD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B13ECD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690" w:type="dxa"/>
          </w:tcPr>
          <w:p w:rsidR="009427A6" w:rsidRPr="00B13ECD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B13ECD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917" w:type="dxa"/>
          </w:tcPr>
          <w:p w:rsidR="009427A6" w:rsidRPr="00B13ECD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B13ECD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1620" w:type="dxa"/>
            <w:vMerge/>
          </w:tcPr>
          <w:p w:rsidR="009427A6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27A6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9427A6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профильный</w:t>
            </w:r>
          </w:p>
        </w:tc>
      </w:tr>
      <w:tr w:rsidR="009427A6" w:rsidTr="009427A6">
        <w:tc>
          <w:tcPr>
            <w:tcW w:w="1526" w:type="dxa"/>
          </w:tcPr>
          <w:p w:rsidR="009427A6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17,60 %</w:t>
            </w:r>
          </w:p>
        </w:tc>
        <w:tc>
          <w:tcPr>
            <w:tcW w:w="709" w:type="dxa"/>
          </w:tcPr>
          <w:p w:rsidR="009427A6" w:rsidRPr="003B6F67" w:rsidRDefault="009427A6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3B6F67">
              <w:rPr>
                <w:rFonts w:ascii="Times New Roman" w:hAnsi="Times New Roman"/>
                <w:b/>
                <w:bCs/>
                <w:kern w:val="32"/>
              </w:rPr>
              <w:t xml:space="preserve">  23</w:t>
            </w:r>
          </w:p>
        </w:tc>
        <w:tc>
          <w:tcPr>
            <w:tcW w:w="850" w:type="dxa"/>
          </w:tcPr>
          <w:p w:rsidR="009427A6" w:rsidRPr="003B6F67" w:rsidRDefault="009427A6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3B6F67">
              <w:rPr>
                <w:rFonts w:ascii="Times New Roman" w:hAnsi="Times New Roman"/>
                <w:b/>
                <w:bCs/>
                <w:kern w:val="32"/>
              </w:rPr>
              <w:t>3,06</w:t>
            </w:r>
          </w:p>
        </w:tc>
        <w:tc>
          <w:tcPr>
            <w:tcW w:w="690" w:type="dxa"/>
          </w:tcPr>
          <w:p w:rsidR="009427A6" w:rsidRPr="003B6F67" w:rsidRDefault="009427A6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3B6F67">
              <w:rPr>
                <w:rFonts w:ascii="Times New Roman" w:hAnsi="Times New Roman"/>
                <w:b/>
                <w:bCs/>
                <w:kern w:val="32"/>
              </w:rPr>
              <w:t>12,06</w:t>
            </w:r>
          </w:p>
        </w:tc>
        <w:tc>
          <w:tcPr>
            <w:tcW w:w="917" w:type="dxa"/>
          </w:tcPr>
          <w:p w:rsidR="009427A6" w:rsidRPr="003B6F67" w:rsidRDefault="009427A6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3B6F67">
              <w:rPr>
                <w:rFonts w:ascii="Times New Roman" w:hAnsi="Times New Roman"/>
                <w:b/>
                <w:bCs/>
                <w:kern w:val="32"/>
              </w:rPr>
              <w:t>3,12</w:t>
            </w:r>
          </w:p>
        </w:tc>
        <w:tc>
          <w:tcPr>
            <w:tcW w:w="1620" w:type="dxa"/>
          </w:tcPr>
          <w:p w:rsidR="009427A6" w:rsidRPr="009427A6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9427A6">
              <w:rPr>
                <w:b/>
                <w:bCs/>
                <w:kern w:val="32"/>
                <w:sz w:val="24"/>
                <w:szCs w:val="24"/>
              </w:rPr>
              <w:t>66</w:t>
            </w:r>
          </w:p>
        </w:tc>
        <w:tc>
          <w:tcPr>
            <w:tcW w:w="1451" w:type="dxa"/>
          </w:tcPr>
          <w:p w:rsidR="009427A6" w:rsidRPr="009427A6" w:rsidRDefault="00527D7A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427A6" w:rsidRPr="005A63DC" w:rsidRDefault="009427A6" w:rsidP="00500BD8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  <w:highlight w:val="yellow"/>
              </w:rPr>
            </w:pPr>
            <w:r w:rsidRPr="009427A6">
              <w:rPr>
                <w:b/>
                <w:bCs/>
                <w:kern w:val="32"/>
                <w:sz w:val="24"/>
                <w:szCs w:val="24"/>
              </w:rPr>
              <w:t>44</w:t>
            </w:r>
          </w:p>
        </w:tc>
      </w:tr>
    </w:tbl>
    <w:p w:rsidR="00766A70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numPr>
          <w:ilvl w:val="0"/>
          <w:numId w:val="9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Неудовлетворительные результаты. </w:t>
      </w:r>
    </w:p>
    <w:tbl>
      <w:tblPr>
        <w:tblStyle w:val="ac"/>
        <w:tblW w:w="0" w:type="auto"/>
        <w:tblLayout w:type="fixed"/>
        <w:tblLook w:val="01E0"/>
      </w:tblPr>
      <w:tblGrid>
        <w:gridCol w:w="1101"/>
        <w:gridCol w:w="1291"/>
        <w:gridCol w:w="1118"/>
        <w:gridCol w:w="1275"/>
        <w:gridCol w:w="933"/>
        <w:gridCol w:w="1460"/>
        <w:gridCol w:w="1010"/>
        <w:gridCol w:w="1383"/>
      </w:tblGrid>
      <w:tr w:rsidR="00766A70" w:rsidTr="003B6F67">
        <w:tc>
          <w:tcPr>
            <w:tcW w:w="4785" w:type="dxa"/>
            <w:gridSpan w:val="4"/>
          </w:tcPr>
          <w:p w:rsidR="00766A70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ОГЭ</w:t>
            </w:r>
          </w:p>
        </w:tc>
        <w:tc>
          <w:tcPr>
            <w:tcW w:w="4786" w:type="dxa"/>
            <w:gridSpan w:val="4"/>
          </w:tcPr>
          <w:p w:rsidR="00766A70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ЕГЭ</w:t>
            </w:r>
          </w:p>
        </w:tc>
      </w:tr>
      <w:tr w:rsidR="00766A70" w:rsidTr="003B6F67">
        <w:trPr>
          <w:trHeight w:val="465"/>
        </w:trPr>
        <w:tc>
          <w:tcPr>
            <w:tcW w:w="2392" w:type="dxa"/>
            <w:gridSpan w:val="2"/>
          </w:tcPr>
          <w:p w:rsidR="00766A70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  <w:p w:rsidR="005A63DC" w:rsidRDefault="005A63DC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66A70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</w:tr>
      <w:tr w:rsidR="005A63DC" w:rsidTr="003B6F67">
        <w:trPr>
          <w:trHeight w:val="405"/>
        </w:trPr>
        <w:tc>
          <w:tcPr>
            <w:tcW w:w="1101" w:type="dxa"/>
          </w:tcPr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5A63DC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5A63DC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91" w:type="dxa"/>
          </w:tcPr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118" w:type="dxa"/>
          </w:tcPr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5A63DC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5A63DC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75" w:type="dxa"/>
          </w:tcPr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933" w:type="dxa"/>
          </w:tcPr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5A63DC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5A63DC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460" w:type="dxa"/>
          </w:tcPr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010" w:type="dxa"/>
          </w:tcPr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5A63DC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5A63DC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383" w:type="dxa"/>
          </w:tcPr>
          <w:p w:rsidR="005A63DC" w:rsidRPr="005A63DC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</w:tr>
      <w:tr w:rsidR="005A63DC" w:rsidTr="003B6F67">
        <w:tc>
          <w:tcPr>
            <w:tcW w:w="1101" w:type="dxa"/>
          </w:tcPr>
          <w:p w:rsidR="005A63DC" w:rsidRPr="003B6F67" w:rsidRDefault="003B6F67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3B6F67">
              <w:rPr>
                <w:b/>
                <w:bCs/>
                <w:kern w:val="32"/>
              </w:rPr>
              <w:t>5 (29,41%)</w:t>
            </w:r>
          </w:p>
        </w:tc>
        <w:tc>
          <w:tcPr>
            <w:tcW w:w="1291" w:type="dxa"/>
          </w:tcPr>
          <w:p w:rsidR="005A63DC" w:rsidRPr="003B6F67" w:rsidRDefault="003B6F67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3B6F67">
              <w:rPr>
                <w:b/>
                <w:bCs/>
                <w:kern w:val="32"/>
              </w:rPr>
              <w:t>0</w:t>
            </w:r>
          </w:p>
        </w:tc>
        <w:tc>
          <w:tcPr>
            <w:tcW w:w="1118" w:type="dxa"/>
          </w:tcPr>
          <w:p w:rsidR="005A63DC" w:rsidRPr="003B6F67" w:rsidRDefault="005A63D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3B6F67">
              <w:rPr>
                <w:b/>
                <w:bCs/>
                <w:kern w:val="32"/>
              </w:rPr>
              <w:t>1</w:t>
            </w:r>
            <w:r w:rsidR="003B6F67" w:rsidRPr="003B6F67">
              <w:rPr>
                <w:b/>
                <w:bCs/>
                <w:kern w:val="32"/>
              </w:rPr>
              <w:t xml:space="preserve"> (5,88%)</w:t>
            </w:r>
          </w:p>
        </w:tc>
        <w:tc>
          <w:tcPr>
            <w:tcW w:w="1275" w:type="dxa"/>
          </w:tcPr>
          <w:p w:rsidR="005A63DC" w:rsidRPr="003B6F67" w:rsidRDefault="003B6F67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3B6F67">
              <w:rPr>
                <w:b/>
                <w:bCs/>
                <w:kern w:val="32"/>
              </w:rPr>
              <w:t>0</w:t>
            </w:r>
          </w:p>
        </w:tc>
        <w:tc>
          <w:tcPr>
            <w:tcW w:w="933" w:type="dxa"/>
          </w:tcPr>
          <w:p w:rsidR="005A63DC" w:rsidRPr="003B6F67" w:rsidRDefault="005A63D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3B6F67">
              <w:rPr>
                <w:b/>
                <w:bCs/>
                <w:kern w:val="32"/>
              </w:rPr>
              <w:t>0</w:t>
            </w:r>
          </w:p>
        </w:tc>
        <w:tc>
          <w:tcPr>
            <w:tcW w:w="1460" w:type="dxa"/>
          </w:tcPr>
          <w:p w:rsidR="005A63DC" w:rsidRPr="003B6F67" w:rsidRDefault="003B6F67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3B6F67">
              <w:rPr>
                <w:b/>
                <w:bCs/>
                <w:kern w:val="32"/>
              </w:rPr>
              <w:t>0</w:t>
            </w:r>
          </w:p>
        </w:tc>
        <w:tc>
          <w:tcPr>
            <w:tcW w:w="1010" w:type="dxa"/>
          </w:tcPr>
          <w:p w:rsidR="005A63DC" w:rsidRPr="003B6F67" w:rsidRDefault="005A63DC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3B6F67">
              <w:rPr>
                <w:b/>
                <w:bCs/>
                <w:kern w:val="32"/>
              </w:rPr>
              <w:t>1</w:t>
            </w:r>
            <w:r w:rsidR="003B6F67" w:rsidRPr="003B6F67">
              <w:rPr>
                <w:b/>
                <w:bCs/>
                <w:kern w:val="32"/>
              </w:rPr>
              <w:t xml:space="preserve"> (8,33%)</w:t>
            </w:r>
          </w:p>
        </w:tc>
        <w:tc>
          <w:tcPr>
            <w:tcW w:w="1383" w:type="dxa"/>
          </w:tcPr>
          <w:p w:rsidR="005A63DC" w:rsidRPr="003B6F67" w:rsidRDefault="003B6F67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3B6F67">
              <w:rPr>
                <w:b/>
                <w:bCs/>
                <w:kern w:val="32"/>
              </w:rPr>
              <w:t>0</w:t>
            </w:r>
          </w:p>
        </w:tc>
      </w:tr>
    </w:tbl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8. Документ об образовании </w:t>
      </w:r>
    </w:p>
    <w:tbl>
      <w:tblPr>
        <w:tblStyle w:val="ac"/>
        <w:tblW w:w="0" w:type="auto"/>
        <w:tblLook w:val="01E0"/>
      </w:tblPr>
      <w:tblGrid>
        <w:gridCol w:w="2445"/>
        <w:gridCol w:w="2340"/>
        <w:gridCol w:w="2340"/>
        <w:gridCol w:w="2446"/>
      </w:tblGrid>
      <w:tr w:rsidR="00766A70" w:rsidTr="009427A6">
        <w:tc>
          <w:tcPr>
            <w:tcW w:w="4785" w:type="dxa"/>
            <w:gridSpan w:val="2"/>
          </w:tcPr>
          <w:p w:rsidR="00766A70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9 класс</w:t>
            </w:r>
          </w:p>
        </w:tc>
        <w:tc>
          <w:tcPr>
            <w:tcW w:w="4786" w:type="dxa"/>
            <w:gridSpan w:val="2"/>
          </w:tcPr>
          <w:p w:rsidR="00766A70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11 класс </w:t>
            </w:r>
          </w:p>
        </w:tc>
      </w:tr>
      <w:tr w:rsidR="00766A70" w:rsidTr="009427A6">
        <w:tc>
          <w:tcPr>
            <w:tcW w:w="2445" w:type="dxa"/>
          </w:tcPr>
          <w:p w:rsidR="00766A70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340" w:type="dxa"/>
          </w:tcPr>
          <w:p w:rsidR="00766A70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340" w:type="dxa"/>
          </w:tcPr>
          <w:p w:rsidR="00766A70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446" w:type="dxa"/>
          </w:tcPr>
          <w:p w:rsidR="00766A70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</w:tr>
      <w:tr w:rsidR="00766A70" w:rsidTr="009427A6">
        <w:tc>
          <w:tcPr>
            <w:tcW w:w="2445" w:type="dxa"/>
          </w:tcPr>
          <w:p w:rsidR="00766A70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766A70" w:rsidRDefault="005A63D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 0</w:t>
            </w:r>
          </w:p>
        </w:tc>
        <w:tc>
          <w:tcPr>
            <w:tcW w:w="2340" w:type="dxa"/>
          </w:tcPr>
          <w:p w:rsidR="00766A70" w:rsidRDefault="005A63D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3B6F67"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766A70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</w:tr>
    </w:tbl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numPr>
          <w:ilvl w:val="0"/>
          <w:numId w:val="24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Достижения учащихся </w:t>
      </w:r>
    </w:p>
    <w:p w:rsidR="00766A70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052255" w:rsidRDefault="00766A70" w:rsidP="00766A70">
      <w:pPr>
        <w:jc w:val="center"/>
        <w:rPr>
          <w:rFonts w:ascii="Times New Roman" w:hAnsi="Times New Roman"/>
          <w:b/>
          <w:sz w:val="24"/>
          <w:szCs w:val="24"/>
        </w:rPr>
      </w:pPr>
      <w:r w:rsidRPr="00052255">
        <w:rPr>
          <w:rFonts w:ascii="Times New Roman" w:hAnsi="Times New Roman"/>
          <w:b/>
          <w:sz w:val="24"/>
          <w:szCs w:val="24"/>
        </w:rPr>
        <w:t>Участие учащихся БСОШ №2 в олимпиадах, конкурсах, акциях, смотрах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880"/>
        <w:gridCol w:w="880"/>
        <w:gridCol w:w="942"/>
        <w:gridCol w:w="818"/>
        <w:gridCol w:w="876"/>
        <w:gridCol w:w="884"/>
        <w:gridCol w:w="1210"/>
        <w:gridCol w:w="1442"/>
      </w:tblGrid>
      <w:tr w:rsidR="00766A70" w:rsidRPr="00883689" w:rsidTr="009427A6">
        <w:tc>
          <w:tcPr>
            <w:tcW w:w="2088" w:type="dxa"/>
            <w:vMerge w:val="restart"/>
          </w:tcPr>
          <w:p w:rsidR="00766A70" w:rsidRPr="00EB2EAD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4"/>
          </w:tcPr>
          <w:p w:rsidR="00766A70" w:rsidRPr="00EB2EAD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AD">
              <w:rPr>
                <w:rFonts w:ascii="Times New Roman" w:hAnsi="Times New Roman"/>
                <w:sz w:val="20"/>
                <w:szCs w:val="20"/>
              </w:rPr>
              <w:t>Кол-во детей % / Уровень участия</w:t>
            </w:r>
          </w:p>
        </w:tc>
        <w:tc>
          <w:tcPr>
            <w:tcW w:w="4412" w:type="dxa"/>
            <w:gridSpan w:val="4"/>
          </w:tcPr>
          <w:p w:rsidR="00766A70" w:rsidRPr="00EB2EAD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AD">
              <w:rPr>
                <w:rFonts w:ascii="Times New Roman" w:hAnsi="Times New Roman"/>
                <w:sz w:val="20"/>
                <w:szCs w:val="20"/>
              </w:rPr>
              <w:t>Кол-во детей % / Уровень победители/призеры</w:t>
            </w:r>
          </w:p>
        </w:tc>
      </w:tr>
      <w:tr w:rsidR="00766A70" w:rsidRPr="00883689" w:rsidTr="009427A6">
        <w:tc>
          <w:tcPr>
            <w:tcW w:w="2088" w:type="dxa"/>
            <w:vMerge/>
          </w:tcPr>
          <w:p w:rsidR="00766A70" w:rsidRPr="00EB2EAD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Муници</w:t>
            </w:r>
            <w:proofErr w:type="spellEnd"/>
          </w:p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пальнй</w:t>
            </w:r>
            <w:proofErr w:type="spellEnd"/>
            <w:r w:rsidRPr="00874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</w:tcPr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0DD">
              <w:rPr>
                <w:rFonts w:ascii="Times New Roman" w:hAnsi="Times New Roman"/>
                <w:sz w:val="18"/>
                <w:szCs w:val="18"/>
              </w:rPr>
              <w:t>Региона</w:t>
            </w:r>
          </w:p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льный</w:t>
            </w:r>
            <w:proofErr w:type="spellEnd"/>
            <w:r w:rsidRPr="00874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</w:tcPr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Федераль</w:t>
            </w:r>
            <w:proofErr w:type="spellEnd"/>
          </w:p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74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</w:tcPr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Междуна</w:t>
            </w:r>
            <w:proofErr w:type="spellEnd"/>
          </w:p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родный</w:t>
            </w:r>
            <w:proofErr w:type="spellEnd"/>
            <w:r w:rsidRPr="00874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Муници</w:t>
            </w:r>
            <w:proofErr w:type="spellEnd"/>
          </w:p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пальный</w:t>
            </w:r>
            <w:proofErr w:type="spellEnd"/>
          </w:p>
        </w:tc>
        <w:tc>
          <w:tcPr>
            <w:tcW w:w="884" w:type="dxa"/>
          </w:tcPr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40DD">
              <w:rPr>
                <w:rFonts w:ascii="Times New Roman" w:hAnsi="Times New Roman"/>
                <w:sz w:val="18"/>
                <w:szCs w:val="18"/>
              </w:rPr>
              <w:t>Региона</w:t>
            </w:r>
          </w:p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льный</w:t>
            </w:r>
            <w:proofErr w:type="spellEnd"/>
          </w:p>
        </w:tc>
        <w:tc>
          <w:tcPr>
            <w:tcW w:w="1210" w:type="dxa"/>
          </w:tcPr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Федераль</w:t>
            </w:r>
            <w:proofErr w:type="spellEnd"/>
          </w:p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442" w:type="dxa"/>
          </w:tcPr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Междуна</w:t>
            </w:r>
            <w:proofErr w:type="spellEnd"/>
          </w:p>
          <w:p w:rsidR="00766A70" w:rsidRPr="008740DD" w:rsidRDefault="00766A70" w:rsidP="00942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0DD">
              <w:rPr>
                <w:rFonts w:ascii="Times New Roman" w:hAnsi="Times New Roman"/>
                <w:sz w:val="18"/>
                <w:szCs w:val="18"/>
              </w:rPr>
              <w:t>родный</w:t>
            </w:r>
            <w:proofErr w:type="spellEnd"/>
          </w:p>
        </w:tc>
      </w:tr>
      <w:tr w:rsidR="00766A70" w:rsidRPr="00883689" w:rsidTr="009427A6">
        <w:tc>
          <w:tcPr>
            <w:tcW w:w="10020" w:type="dxa"/>
            <w:gridSpan w:val="9"/>
          </w:tcPr>
          <w:p w:rsidR="00766A70" w:rsidRPr="0005225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55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880" w:type="dxa"/>
          </w:tcPr>
          <w:p w:rsidR="00766A70" w:rsidRPr="00F81965" w:rsidRDefault="00446635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15 (10%)</w:t>
            </w:r>
            <w:r w:rsidR="005A63DC"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766A70" w:rsidRPr="00F81965" w:rsidRDefault="005A63DC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 (0,67%)</w:t>
            </w: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5A63DC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446635" w:rsidRPr="00F81965">
              <w:rPr>
                <w:rFonts w:ascii="Times New Roman" w:hAnsi="Times New Roman"/>
                <w:sz w:val="20"/>
                <w:szCs w:val="20"/>
              </w:rPr>
              <w:t xml:space="preserve"> (13,3%)</w:t>
            </w: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965">
              <w:rPr>
                <w:rFonts w:ascii="Times New Roman" w:hAnsi="Times New Roman"/>
                <w:sz w:val="20"/>
                <w:szCs w:val="20"/>
              </w:rPr>
              <w:t>Олимпус</w:t>
            </w:r>
            <w:proofErr w:type="spellEnd"/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5A63DC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48 (32%)</w:t>
            </w: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5A63DC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10020" w:type="dxa"/>
            <w:gridSpan w:val="9"/>
          </w:tcPr>
          <w:p w:rsidR="00766A70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965">
              <w:rPr>
                <w:rFonts w:ascii="Times New Roman" w:hAnsi="Times New Roman"/>
                <w:b/>
                <w:sz w:val="20"/>
                <w:szCs w:val="20"/>
              </w:rPr>
              <w:t>Дистанционные конкурсы</w:t>
            </w: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446635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Природовед»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446635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</w:tcPr>
          <w:p w:rsidR="00766A70" w:rsidRPr="00F81965" w:rsidRDefault="00446635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27 (18%)</w:t>
            </w: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446635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2 (7,41%)</w:t>
            </w: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446635" w:rsidRPr="00F81965" w:rsidRDefault="00446635" w:rsidP="0044663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конкурс сочинений «Мой Красноярский край»</w:t>
            </w:r>
          </w:p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446635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5 (3,33%)</w:t>
            </w: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446635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5 (3,33%)</w:t>
            </w: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446635" w:rsidRPr="00F81965" w:rsidRDefault="00446635" w:rsidP="0044663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Интеллект и творчество</w:t>
            </w:r>
          </w:p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</w:tcPr>
          <w:p w:rsidR="00766A70" w:rsidRPr="00F81965" w:rsidRDefault="00446635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19 (12,67%)</w:t>
            </w: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66A70" w:rsidRPr="00F81965" w:rsidRDefault="00446635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4 (21,05%)</w:t>
            </w: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446635" w:rsidP="0044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«Конструируй. Исследуй. Оптимизируй»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 34 (22,67%)</w:t>
            </w: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8 (23,53%)</w:t>
            </w: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10020" w:type="dxa"/>
            <w:gridSpan w:val="9"/>
          </w:tcPr>
          <w:p w:rsidR="00766A70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965">
              <w:rPr>
                <w:rFonts w:ascii="Times New Roman" w:hAnsi="Times New Roman"/>
                <w:b/>
                <w:sz w:val="20"/>
                <w:szCs w:val="20"/>
              </w:rPr>
              <w:t>Акции, проекты, конкурсы</w:t>
            </w: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Акции « Недели добра»</w:t>
            </w:r>
          </w:p>
        </w:tc>
        <w:tc>
          <w:tcPr>
            <w:tcW w:w="880" w:type="dxa"/>
          </w:tcPr>
          <w:p w:rsidR="00766A70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150 (100</w:t>
            </w:r>
            <w:r w:rsidR="00766A70" w:rsidRPr="00F8196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Акция «Сохраним лес живым»</w:t>
            </w:r>
          </w:p>
        </w:tc>
        <w:tc>
          <w:tcPr>
            <w:tcW w:w="880" w:type="dxa"/>
          </w:tcPr>
          <w:p w:rsidR="00766A70" w:rsidRPr="00F81965" w:rsidRDefault="00BB1D9F" w:rsidP="00BB1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93  (62</w:t>
            </w:r>
            <w:r w:rsidR="00766A70" w:rsidRPr="00F8196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537D39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Акция  «Знамя Великой Победы</w:t>
            </w:r>
            <w:r w:rsidR="00766A70" w:rsidRPr="00F819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0" w:type="dxa"/>
          </w:tcPr>
          <w:p w:rsidR="00766A70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51 (34</w:t>
            </w:r>
            <w:r w:rsidR="00766A70" w:rsidRPr="00F8196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Акция</w:t>
            </w:r>
            <w:r w:rsidR="00537D39" w:rsidRPr="00F81965">
              <w:rPr>
                <w:rFonts w:ascii="Times New Roman" w:hAnsi="Times New Roman"/>
                <w:sz w:val="20"/>
                <w:szCs w:val="20"/>
              </w:rPr>
              <w:t xml:space="preserve"> «Неделя толерантности</w:t>
            </w:r>
            <w:r w:rsidRPr="00F819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0" w:type="dxa"/>
          </w:tcPr>
          <w:p w:rsidR="00766A70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150 (100%)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Акци</w:t>
            </w:r>
            <w:r w:rsidR="00537D39" w:rsidRPr="00F81965">
              <w:rPr>
                <w:rFonts w:ascii="Times New Roman" w:hAnsi="Times New Roman"/>
                <w:sz w:val="20"/>
                <w:szCs w:val="20"/>
              </w:rPr>
              <w:t>я «Память</w:t>
            </w:r>
            <w:r w:rsidRPr="00F819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0" w:type="dxa"/>
          </w:tcPr>
          <w:p w:rsidR="00766A70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150 (100%)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lastRenderedPageBreak/>
              <w:t>Акция «Спорт-альтернатива пагубным привычкам»</w:t>
            </w:r>
          </w:p>
        </w:tc>
        <w:tc>
          <w:tcPr>
            <w:tcW w:w="880" w:type="dxa"/>
          </w:tcPr>
          <w:p w:rsidR="00766A70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150 (100%)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Акция «Обелиск»</w:t>
            </w:r>
          </w:p>
        </w:tc>
        <w:tc>
          <w:tcPr>
            <w:tcW w:w="880" w:type="dxa"/>
          </w:tcPr>
          <w:p w:rsidR="00766A70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150 (100%)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39" w:rsidRPr="00883689" w:rsidTr="009427A6">
        <w:tc>
          <w:tcPr>
            <w:tcW w:w="2088" w:type="dxa"/>
          </w:tcPr>
          <w:p w:rsidR="00537D39" w:rsidRPr="00F81965" w:rsidRDefault="00537D39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Конкурс «Наш символ»</w:t>
            </w:r>
          </w:p>
        </w:tc>
        <w:tc>
          <w:tcPr>
            <w:tcW w:w="880" w:type="dxa"/>
          </w:tcPr>
          <w:p w:rsidR="00537D39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16  (10,67%)</w:t>
            </w:r>
          </w:p>
        </w:tc>
        <w:tc>
          <w:tcPr>
            <w:tcW w:w="88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37D39" w:rsidRPr="00F81965" w:rsidRDefault="00537D39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39" w:rsidRPr="00883689" w:rsidTr="009427A6">
        <w:tc>
          <w:tcPr>
            <w:tcW w:w="2088" w:type="dxa"/>
          </w:tcPr>
          <w:p w:rsidR="00537D39" w:rsidRPr="00F81965" w:rsidRDefault="00537D39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Конкурс рисунков о войне (муниципальный)</w:t>
            </w:r>
          </w:p>
        </w:tc>
        <w:tc>
          <w:tcPr>
            <w:tcW w:w="880" w:type="dxa"/>
          </w:tcPr>
          <w:p w:rsidR="00537D39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12(8%)</w:t>
            </w:r>
          </w:p>
        </w:tc>
        <w:tc>
          <w:tcPr>
            <w:tcW w:w="880" w:type="dxa"/>
          </w:tcPr>
          <w:p w:rsidR="00537D39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2 (16,67%)</w:t>
            </w:r>
          </w:p>
        </w:tc>
        <w:tc>
          <w:tcPr>
            <w:tcW w:w="942" w:type="dxa"/>
          </w:tcPr>
          <w:p w:rsidR="00537D39" w:rsidRPr="00F81965" w:rsidRDefault="00537D39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37D39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 (50%)</w:t>
            </w:r>
          </w:p>
        </w:tc>
        <w:tc>
          <w:tcPr>
            <w:tcW w:w="121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39" w:rsidRPr="00883689" w:rsidTr="009427A6">
        <w:tc>
          <w:tcPr>
            <w:tcW w:w="2088" w:type="dxa"/>
          </w:tcPr>
          <w:p w:rsidR="00537D39" w:rsidRPr="00F81965" w:rsidRDefault="00537D39" w:rsidP="00942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1965">
              <w:rPr>
                <w:rFonts w:ascii="Times New Roman" w:hAnsi="Times New Roman"/>
                <w:sz w:val="20"/>
                <w:szCs w:val="20"/>
              </w:rPr>
              <w:t>Туристско-патриотический</w:t>
            </w:r>
            <w:proofErr w:type="gramEnd"/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965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F81965">
              <w:rPr>
                <w:rFonts w:ascii="Times New Roman" w:hAnsi="Times New Roman"/>
                <w:sz w:val="20"/>
                <w:szCs w:val="20"/>
              </w:rPr>
              <w:t xml:space="preserve"> «Победа»</w:t>
            </w:r>
          </w:p>
        </w:tc>
        <w:tc>
          <w:tcPr>
            <w:tcW w:w="880" w:type="dxa"/>
          </w:tcPr>
          <w:p w:rsidR="00537D39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r w:rsidR="00FE35A1" w:rsidRPr="00F81965">
              <w:rPr>
                <w:rFonts w:ascii="Times New Roman" w:hAnsi="Times New Roman"/>
                <w:sz w:val="20"/>
                <w:szCs w:val="20"/>
              </w:rPr>
              <w:t>(32,67%)</w:t>
            </w:r>
          </w:p>
        </w:tc>
        <w:tc>
          <w:tcPr>
            <w:tcW w:w="88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37D39" w:rsidRPr="00F81965" w:rsidRDefault="00537D39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37D39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7 (14,29%)</w:t>
            </w:r>
          </w:p>
        </w:tc>
        <w:tc>
          <w:tcPr>
            <w:tcW w:w="884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39" w:rsidRPr="00883689" w:rsidTr="009427A6">
        <w:tc>
          <w:tcPr>
            <w:tcW w:w="2088" w:type="dxa"/>
          </w:tcPr>
          <w:p w:rsidR="00537D39" w:rsidRPr="00F81965" w:rsidRDefault="00537D39" w:rsidP="00BB1D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eastAsia="Arial" w:hAnsi="Times New Roman"/>
                <w:sz w:val="20"/>
                <w:szCs w:val="20"/>
              </w:rPr>
              <w:t>Проекты «Бессмертный батальон»</w:t>
            </w:r>
          </w:p>
        </w:tc>
        <w:tc>
          <w:tcPr>
            <w:tcW w:w="880" w:type="dxa"/>
          </w:tcPr>
          <w:p w:rsidR="00537D39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24 (16%)</w:t>
            </w:r>
          </w:p>
        </w:tc>
        <w:tc>
          <w:tcPr>
            <w:tcW w:w="88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37D39" w:rsidRPr="00F81965" w:rsidRDefault="00537D39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39" w:rsidRPr="00883689" w:rsidTr="009427A6">
        <w:tc>
          <w:tcPr>
            <w:tcW w:w="2088" w:type="dxa"/>
          </w:tcPr>
          <w:p w:rsidR="00537D39" w:rsidRPr="00F81965" w:rsidRDefault="00537D39" w:rsidP="00BB1D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81965">
              <w:rPr>
                <w:rFonts w:ascii="Times New Roman" w:eastAsia="Arial" w:hAnsi="Times New Roman"/>
                <w:sz w:val="20"/>
                <w:szCs w:val="20"/>
              </w:rPr>
              <w:t>«Здесь прописано сердце мое»</w:t>
            </w:r>
          </w:p>
        </w:tc>
        <w:tc>
          <w:tcPr>
            <w:tcW w:w="880" w:type="dxa"/>
          </w:tcPr>
          <w:p w:rsidR="00537D39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24 (16%)</w:t>
            </w:r>
          </w:p>
        </w:tc>
        <w:tc>
          <w:tcPr>
            <w:tcW w:w="88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37D39" w:rsidRPr="00F81965" w:rsidRDefault="00537D39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39" w:rsidRPr="00883689" w:rsidTr="009427A6">
        <w:tc>
          <w:tcPr>
            <w:tcW w:w="2088" w:type="dxa"/>
          </w:tcPr>
          <w:p w:rsidR="00537D39" w:rsidRPr="00F81965" w:rsidRDefault="00537D39" w:rsidP="00BB1D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81965">
              <w:rPr>
                <w:rFonts w:ascii="Times New Roman" w:eastAsia="Arial" w:hAnsi="Times New Roman"/>
                <w:sz w:val="20"/>
                <w:szCs w:val="20"/>
              </w:rPr>
              <w:t>Фестиваль культур Сибири</w:t>
            </w:r>
          </w:p>
        </w:tc>
        <w:tc>
          <w:tcPr>
            <w:tcW w:w="880" w:type="dxa"/>
          </w:tcPr>
          <w:p w:rsidR="00537D39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4 (2,67%)</w:t>
            </w:r>
          </w:p>
        </w:tc>
        <w:tc>
          <w:tcPr>
            <w:tcW w:w="88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37D39" w:rsidRPr="00F81965" w:rsidRDefault="00537D39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537D39" w:rsidRPr="00F81965" w:rsidRDefault="00537D39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9F" w:rsidRPr="00883689" w:rsidTr="009427A6">
        <w:tc>
          <w:tcPr>
            <w:tcW w:w="2088" w:type="dxa"/>
          </w:tcPr>
          <w:p w:rsidR="00BB1D9F" w:rsidRPr="00F81965" w:rsidRDefault="00BB1D9F" w:rsidP="00BB1D9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F81965">
              <w:rPr>
                <w:rFonts w:ascii="Times New Roman" w:eastAsia="Arial" w:hAnsi="Times New Roman"/>
                <w:sz w:val="20"/>
                <w:szCs w:val="20"/>
              </w:rPr>
              <w:t>фестиваль детского творчества «Салют Победе</w:t>
            </w:r>
          </w:p>
        </w:tc>
        <w:tc>
          <w:tcPr>
            <w:tcW w:w="880" w:type="dxa"/>
          </w:tcPr>
          <w:p w:rsidR="00BB1D9F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138 (92%)</w:t>
            </w:r>
          </w:p>
        </w:tc>
        <w:tc>
          <w:tcPr>
            <w:tcW w:w="880" w:type="dxa"/>
          </w:tcPr>
          <w:p w:rsidR="00BB1D9F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BB1D9F" w:rsidRPr="00F81965" w:rsidRDefault="00BB1D9F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BB1D9F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BB1D9F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15 (10,87)</w:t>
            </w:r>
          </w:p>
        </w:tc>
        <w:tc>
          <w:tcPr>
            <w:tcW w:w="884" w:type="dxa"/>
          </w:tcPr>
          <w:p w:rsidR="00BB1D9F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B1D9F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BB1D9F" w:rsidRPr="00F81965" w:rsidRDefault="00BB1D9F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10020" w:type="dxa"/>
            <w:gridSpan w:val="9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965">
              <w:rPr>
                <w:rFonts w:ascii="Times New Roman" w:hAnsi="Times New Roman"/>
                <w:b/>
                <w:sz w:val="20"/>
                <w:szCs w:val="20"/>
              </w:rPr>
              <w:t xml:space="preserve">Соревнования </w:t>
            </w:r>
          </w:p>
        </w:tc>
      </w:tr>
      <w:tr w:rsidR="00766A70" w:rsidRPr="00883689" w:rsidTr="009427A6">
        <w:tc>
          <w:tcPr>
            <w:tcW w:w="2088" w:type="dxa"/>
          </w:tcPr>
          <w:p w:rsidR="00FE35A1" w:rsidRPr="00F81965" w:rsidRDefault="00FE35A1" w:rsidP="00FE35A1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Первенство Балахтинского района по баскетболу среди девушек.</w:t>
            </w:r>
          </w:p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12 (8%)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12 (8%)</w:t>
            </w: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FE35A1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Спартакиада допризывной молодежи</w:t>
            </w:r>
          </w:p>
        </w:tc>
        <w:tc>
          <w:tcPr>
            <w:tcW w:w="880" w:type="dxa"/>
          </w:tcPr>
          <w:p w:rsidR="00766A70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8 (100%)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FE35A1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2 (25%)</w:t>
            </w: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C96F6E" w:rsidRPr="00F81965" w:rsidRDefault="00C96F6E" w:rsidP="00C96F6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«Осенний кросс»</w:t>
            </w:r>
          </w:p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C96F6E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42 (28%)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C96F6E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4 (14,29%)</w:t>
            </w: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C96F6E" w:rsidRPr="00F81965" w:rsidRDefault="00C96F6E" w:rsidP="00C96F6E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Зимняя спартакиада по шорт-треку.</w:t>
            </w:r>
          </w:p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C96F6E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12 (8%)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C96F6E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2 (16,67%)</w:t>
            </w:r>
          </w:p>
        </w:tc>
        <w:tc>
          <w:tcPr>
            <w:tcW w:w="884" w:type="dxa"/>
          </w:tcPr>
          <w:p w:rsidR="00766A70" w:rsidRPr="00F81965" w:rsidRDefault="00C96F6E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 (50%)</w:t>
            </w: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090EB3" w:rsidRPr="00F81965" w:rsidRDefault="00C96F6E" w:rsidP="00090EB3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EB3" w:rsidRPr="00F819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Первенство по русской лапте.</w:t>
            </w:r>
          </w:p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66A70" w:rsidRPr="00F81965" w:rsidRDefault="00090EB3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10 (6,67%)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090EB3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Первенство района по волейболу</w:t>
            </w:r>
          </w:p>
        </w:tc>
        <w:tc>
          <w:tcPr>
            <w:tcW w:w="880" w:type="dxa"/>
          </w:tcPr>
          <w:p w:rsidR="00766A70" w:rsidRPr="00F81965" w:rsidRDefault="00090EB3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12  (8%)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A70" w:rsidRPr="00883689" w:rsidTr="009427A6">
        <w:tc>
          <w:tcPr>
            <w:tcW w:w="2088" w:type="dxa"/>
          </w:tcPr>
          <w:p w:rsidR="00766A70" w:rsidRPr="00F81965" w:rsidRDefault="00766A70" w:rsidP="00942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 xml:space="preserve">Первенство района по </w:t>
            </w:r>
            <w:proofErr w:type="spellStart"/>
            <w:r w:rsidRPr="00F81965">
              <w:rPr>
                <w:rFonts w:ascii="Times New Roman" w:hAnsi="Times New Roman"/>
                <w:sz w:val="20"/>
                <w:szCs w:val="20"/>
              </w:rPr>
              <w:t>полиатлону</w:t>
            </w:r>
            <w:proofErr w:type="spellEnd"/>
          </w:p>
        </w:tc>
        <w:tc>
          <w:tcPr>
            <w:tcW w:w="880" w:type="dxa"/>
          </w:tcPr>
          <w:p w:rsidR="00766A70" w:rsidRPr="00F81965" w:rsidRDefault="00090EB3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965">
              <w:rPr>
                <w:rFonts w:ascii="Times New Roman" w:hAnsi="Times New Roman"/>
                <w:sz w:val="20"/>
                <w:szCs w:val="20"/>
              </w:rPr>
              <w:t>39 (26%)</w:t>
            </w:r>
          </w:p>
        </w:tc>
        <w:tc>
          <w:tcPr>
            <w:tcW w:w="88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766A70" w:rsidRPr="00F81965" w:rsidRDefault="00766A70" w:rsidP="00942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10.Дополнительное образование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Углубленное изучение отдельных предметов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Профильное обучение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Дистанционное образование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Сетевая форма образования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</w:t>
            </w:r>
          </w:p>
        </w:tc>
      </w:tr>
    </w:tbl>
    <w:p w:rsidR="00766A70" w:rsidRPr="008740DD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766A70" w:rsidRDefault="00766A70" w:rsidP="00F8196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F81965" w:rsidRDefault="00F81965" w:rsidP="00F8196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66A70" w:rsidRDefault="00766A70" w:rsidP="00F8196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66A70" w:rsidRPr="008740DD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Обеспечение общеобразовательных программ педагогическими кадрами</w:t>
      </w:r>
    </w:p>
    <w:p w:rsidR="00766A70" w:rsidRPr="00007B0A" w:rsidRDefault="00766A70" w:rsidP="00766A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6A70" w:rsidRPr="009F5791" w:rsidRDefault="00766A70" w:rsidP="00766A70">
      <w:pPr>
        <w:numPr>
          <w:ilvl w:val="1"/>
          <w:numId w:val="7"/>
        </w:numPr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F57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Обеспеченность специалистами службы сопровождения:</w:t>
      </w: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260"/>
        <w:gridCol w:w="2160"/>
        <w:gridCol w:w="1440"/>
      </w:tblGrid>
      <w:tr w:rsidR="00766A70" w:rsidRPr="00666EC2" w:rsidTr="009427A6">
        <w:trPr>
          <w:cantSplit/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A70" w:rsidRPr="009F5791" w:rsidRDefault="00766A70" w:rsidP="009427A6">
            <w:pPr>
              <w:suppressAutoHyphens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Фактическое кол-во специалистов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Стаж работы в должности</w:t>
            </w:r>
          </w:p>
        </w:tc>
      </w:tr>
      <w:tr w:rsidR="00766A70" w:rsidRPr="00666EC2" w:rsidTr="009427A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6A70" w:rsidRPr="00666EC2" w:rsidTr="009427A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3B6F67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0EB3" w:rsidRPr="00666EC2" w:rsidTr="009427A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Pr="009F5791" w:rsidRDefault="00090EB3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Pr="009F5791" w:rsidRDefault="00090EB3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Pr="009F5791" w:rsidRDefault="00090EB3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Pr="009F5791" w:rsidRDefault="00371B9F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Default="00371B9F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66A70" w:rsidRPr="005D46C2" w:rsidRDefault="00766A70" w:rsidP="00766A7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6A70" w:rsidRPr="004D380E" w:rsidRDefault="00766A70" w:rsidP="00766A70">
      <w:pPr>
        <w:numPr>
          <w:ilvl w:val="1"/>
          <w:numId w:val="7"/>
        </w:numPr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D380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Сведения об укомплектованности педагогическими кадрами: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5"/>
        <w:gridCol w:w="2156"/>
        <w:gridCol w:w="2156"/>
        <w:gridCol w:w="1616"/>
        <w:gridCol w:w="1616"/>
      </w:tblGrid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педагогов, квалификация которых </w:t>
            </w:r>
          </w:p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не соответствует преподаваемому предмету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молодых </w:t>
            </w:r>
            <w:proofErr w:type="spellStart"/>
            <w:r w:rsidRPr="000A1B8F">
              <w:rPr>
                <w:rFonts w:ascii="Times New Roman" w:hAnsi="Times New Roman"/>
                <w:sz w:val="24"/>
                <w:szCs w:val="24"/>
              </w:rPr>
              <w:t>спец-тов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81965">
              <w:rPr>
                <w:rFonts w:ascii="Times New Roman" w:eastAsia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2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Химия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Музыка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B6F6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68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</w:tbl>
    <w:p w:rsidR="00766A70" w:rsidRPr="005D46C2" w:rsidRDefault="00766A70" w:rsidP="00766A7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numPr>
          <w:ilvl w:val="1"/>
          <w:numId w:val="7"/>
        </w:numPr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Сведения об образовании.</w:t>
      </w:r>
    </w:p>
    <w:tbl>
      <w:tblPr>
        <w:tblStyle w:val="ac"/>
        <w:tblW w:w="9828" w:type="dxa"/>
        <w:tblLook w:val="01E0"/>
      </w:tblPr>
      <w:tblGrid>
        <w:gridCol w:w="1284"/>
        <w:gridCol w:w="1432"/>
        <w:gridCol w:w="1432"/>
        <w:gridCol w:w="1778"/>
        <w:gridCol w:w="1618"/>
        <w:gridCol w:w="1200"/>
        <w:gridCol w:w="1084"/>
      </w:tblGrid>
      <w:tr w:rsidR="00766A70" w:rsidTr="009427A6">
        <w:tc>
          <w:tcPr>
            <w:tcW w:w="1284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 w:rsidRPr="00C279E5">
              <w:rPr>
                <w:bCs/>
                <w:kern w:val="32"/>
              </w:rPr>
              <w:t>Общая</w:t>
            </w:r>
            <w:r>
              <w:rPr>
                <w:bCs/>
                <w:kern w:val="32"/>
              </w:rPr>
              <w:t xml:space="preserve"> численность педагогов</w:t>
            </w:r>
            <w:r w:rsidRPr="00C279E5">
              <w:rPr>
                <w:bCs/>
                <w:kern w:val="32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Высшее образование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Высшее </w:t>
            </w:r>
            <w:proofErr w:type="spellStart"/>
            <w:r>
              <w:rPr>
                <w:bCs/>
                <w:kern w:val="32"/>
              </w:rPr>
              <w:t>пед</w:t>
            </w:r>
            <w:proofErr w:type="spellEnd"/>
            <w:r>
              <w:rPr>
                <w:bCs/>
                <w:kern w:val="32"/>
              </w:rPr>
              <w:t>. образование</w:t>
            </w:r>
          </w:p>
        </w:tc>
        <w:tc>
          <w:tcPr>
            <w:tcW w:w="177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Образование</w:t>
            </w:r>
          </w:p>
        </w:tc>
        <w:tc>
          <w:tcPr>
            <w:tcW w:w="161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Педагогическое образование</w:t>
            </w:r>
          </w:p>
        </w:tc>
        <w:tc>
          <w:tcPr>
            <w:tcW w:w="2284" w:type="dxa"/>
            <w:gridSpan w:val="2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Категория </w:t>
            </w:r>
          </w:p>
        </w:tc>
      </w:tr>
      <w:tr w:rsidR="00766A70" w:rsidTr="009427A6">
        <w:tc>
          <w:tcPr>
            <w:tcW w:w="1284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77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61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200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Высшая</w:t>
            </w:r>
          </w:p>
        </w:tc>
        <w:tc>
          <w:tcPr>
            <w:tcW w:w="1084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Первая </w:t>
            </w:r>
          </w:p>
        </w:tc>
      </w:tr>
      <w:tr w:rsidR="00766A70" w:rsidTr="009427A6">
        <w:tc>
          <w:tcPr>
            <w:tcW w:w="1284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20</w:t>
            </w:r>
          </w:p>
        </w:tc>
        <w:tc>
          <w:tcPr>
            <w:tcW w:w="1432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 (75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432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 (75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778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5(25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618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 (2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200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 (5%)</w:t>
            </w:r>
          </w:p>
        </w:tc>
        <w:tc>
          <w:tcPr>
            <w:tcW w:w="1084" w:type="dxa"/>
          </w:tcPr>
          <w:p w:rsidR="00766A70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12 (60</w:t>
            </w:r>
            <w:r w:rsidR="00766A70">
              <w:rPr>
                <w:bCs/>
                <w:kern w:val="32"/>
              </w:rPr>
              <w:t>%)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180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4. Сведения о возрасте и  педагогическом стаже.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>. стаж до 5 лет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 xml:space="preserve">. стаж свыше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Возраст до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Возраст от 55 лет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8  (40%)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4 (20%)</w:t>
            </w:r>
          </w:p>
        </w:tc>
        <w:tc>
          <w:tcPr>
            <w:tcW w:w="2393" w:type="dxa"/>
          </w:tcPr>
          <w:p w:rsidR="00766A70" w:rsidRDefault="003B6F67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8 (40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7 (35%)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5.Сведения о повышении квалификации.</w:t>
      </w:r>
    </w:p>
    <w:tbl>
      <w:tblPr>
        <w:tblStyle w:val="ac"/>
        <w:tblW w:w="0" w:type="auto"/>
        <w:tblLook w:val="01E0"/>
      </w:tblPr>
      <w:tblGrid>
        <w:gridCol w:w="1419"/>
        <w:gridCol w:w="1770"/>
        <w:gridCol w:w="1420"/>
        <w:gridCol w:w="1771"/>
        <w:gridCol w:w="1420"/>
        <w:gridCol w:w="1771"/>
      </w:tblGrid>
      <w:tr w:rsidR="00766A70" w:rsidTr="009427A6"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Повышение квалификации по профилю</w:t>
            </w:r>
          </w:p>
        </w:tc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Повышение квалификации по ФГОС </w:t>
            </w:r>
          </w:p>
        </w:tc>
        <w:tc>
          <w:tcPr>
            <w:tcW w:w="3191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Профессиональная переподготовка 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6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1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8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7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20 (100%)</w:t>
            </w:r>
          </w:p>
        </w:tc>
        <w:tc>
          <w:tcPr>
            <w:tcW w:w="16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 (75%)</w:t>
            </w:r>
          </w:p>
        </w:tc>
        <w:tc>
          <w:tcPr>
            <w:tcW w:w="1410" w:type="dxa"/>
          </w:tcPr>
          <w:p w:rsidR="00766A70" w:rsidRPr="00F86B87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18  (90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780" w:type="dxa"/>
          </w:tcPr>
          <w:p w:rsidR="00766A70" w:rsidRPr="00F86B87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 (66,67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47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 (10%)</w:t>
            </w:r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4C79EB" w:rsidRDefault="00F81965" w:rsidP="00F81965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                              </w:t>
      </w:r>
      <w:r w:rsidR="00766A70" w:rsidRPr="008740DD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 w:rsidR="00766A70"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="00766A70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Инфраструктура.</w:t>
      </w:r>
    </w:p>
    <w:p w:rsidR="00766A70" w:rsidRPr="007F7B57" w:rsidRDefault="00766A70" w:rsidP="00766A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1.Материально-техническое обеспечение.</w:t>
      </w:r>
    </w:p>
    <w:tbl>
      <w:tblPr>
        <w:tblStyle w:val="ac"/>
        <w:tblW w:w="0" w:type="auto"/>
        <w:tblLook w:val="01E0"/>
      </w:tblPr>
      <w:tblGrid>
        <w:gridCol w:w="3580"/>
        <w:gridCol w:w="5991"/>
      </w:tblGrid>
      <w:tr w:rsidR="00766A70" w:rsidRPr="007F7B57" w:rsidTr="009427A6">
        <w:trPr>
          <w:trHeight w:val="1201"/>
        </w:trPr>
        <w:tc>
          <w:tcPr>
            <w:tcW w:w="3580" w:type="dxa"/>
          </w:tcPr>
          <w:p w:rsidR="00766A70" w:rsidRPr="00091879" w:rsidRDefault="00766A70" w:rsidP="009427A6">
            <w:r w:rsidRPr="00091879">
              <w:t xml:space="preserve">Учебные кабинеты </w:t>
            </w:r>
          </w:p>
        </w:tc>
        <w:tc>
          <w:tcPr>
            <w:tcW w:w="5991" w:type="dxa"/>
          </w:tcPr>
          <w:p w:rsidR="00766A70" w:rsidRPr="00091879" w:rsidRDefault="00766A70" w:rsidP="009427A6">
            <w:r w:rsidRPr="00091879">
              <w:t>Оборудованных учебных кабинетов нет. Имеется компьютерный класс. Оборудован класс для начальной школы в соответствии с ФГОС.</w:t>
            </w:r>
            <w:r>
              <w:t xml:space="preserve">  </w:t>
            </w:r>
            <w:r w:rsidRPr="00091879">
              <w:t>Занятия проходят в классных комнатах в две смены.</w:t>
            </w:r>
          </w:p>
        </w:tc>
      </w:tr>
      <w:tr w:rsidR="00766A70" w:rsidRPr="007F7B57" w:rsidTr="009427A6">
        <w:tc>
          <w:tcPr>
            <w:tcW w:w="3580" w:type="dxa"/>
          </w:tcPr>
          <w:p w:rsidR="00766A70" w:rsidRPr="00091879" w:rsidRDefault="00766A70" w:rsidP="009427A6">
            <w:r w:rsidRPr="00091879">
              <w:t xml:space="preserve">Компьютерный класс </w:t>
            </w:r>
          </w:p>
        </w:tc>
        <w:tc>
          <w:tcPr>
            <w:tcW w:w="5991" w:type="dxa"/>
          </w:tcPr>
          <w:p w:rsidR="00766A70" w:rsidRPr="00091879" w:rsidRDefault="00766A70" w:rsidP="009427A6">
            <w:r w:rsidRPr="00091879">
              <w:t>9 компьютеров с выходом в интернет. Класс оборудован принтером, сканером и ксероксом. Имеется проектор.</w:t>
            </w:r>
          </w:p>
        </w:tc>
      </w:tr>
      <w:tr w:rsidR="00766A70" w:rsidRPr="007F7B57" w:rsidTr="009427A6">
        <w:tc>
          <w:tcPr>
            <w:tcW w:w="3580" w:type="dxa"/>
          </w:tcPr>
          <w:p w:rsidR="00766A70" w:rsidRPr="00091879" w:rsidRDefault="00766A70" w:rsidP="009427A6">
            <w:r w:rsidRPr="00091879">
              <w:t xml:space="preserve">Библиотека </w:t>
            </w:r>
          </w:p>
        </w:tc>
        <w:tc>
          <w:tcPr>
            <w:tcW w:w="5991" w:type="dxa"/>
          </w:tcPr>
          <w:p w:rsidR="00766A70" w:rsidRPr="00091879" w:rsidRDefault="00766A70" w:rsidP="009427A6">
            <w:r w:rsidRPr="00091879">
              <w:t xml:space="preserve">Имеется библиотека без читального зала. Обеспечение учебниками учащихся производится в полном объеме  за счет имеющихся в наличии учебников, приобретение недостающих учебников за счет субвенции, а также за счет обменного фонда. </w:t>
            </w:r>
          </w:p>
        </w:tc>
      </w:tr>
      <w:tr w:rsidR="00766A70" w:rsidRPr="007F7B57" w:rsidTr="009427A6">
        <w:tc>
          <w:tcPr>
            <w:tcW w:w="3580" w:type="dxa"/>
          </w:tcPr>
          <w:p w:rsidR="00766A70" w:rsidRPr="00091879" w:rsidRDefault="00766A70" w:rsidP="009427A6">
            <w:r w:rsidRPr="00091879">
              <w:t xml:space="preserve">Столовая </w:t>
            </w:r>
          </w:p>
        </w:tc>
        <w:tc>
          <w:tcPr>
            <w:tcW w:w="5991" w:type="dxa"/>
          </w:tcPr>
          <w:p w:rsidR="00766A70" w:rsidRPr="00091879" w:rsidRDefault="00766A70" w:rsidP="009427A6">
            <w:r w:rsidRPr="00091879">
              <w:t xml:space="preserve">Буфет </w:t>
            </w:r>
            <w:proofErr w:type="gramStart"/>
            <w:r w:rsidRPr="00091879">
              <w:t>–р</w:t>
            </w:r>
            <w:proofErr w:type="gramEnd"/>
            <w:r w:rsidRPr="00091879">
              <w:t>аздаточная. Питание происходит по десятидневному цикличному меню. Столовая рассчитана на 60 посадочных мест. Питанием охвачено 100% учащихся. Питание  осуществляется за счет субвенции и за родительскую плату.</w:t>
            </w:r>
          </w:p>
        </w:tc>
      </w:tr>
      <w:tr w:rsidR="00766A70" w:rsidRPr="007F7B57" w:rsidTr="009427A6">
        <w:tc>
          <w:tcPr>
            <w:tcW w:w="3580" w:type="dxa"/>
          </w:tcPr>
          <w:p w:rsidR="00766A70" w:rsidRPr="00091879" w:rsidRDefault="00766A70" w:rsidP="009427A6">
            <w:r w:rsidRPr="00091879">
              <w:t>Спортивные объекты</w:t>
            </w:r>
          </w:p>
        </w:tc>
        <w:tc>
          <w:tcPr>
            <w:tcW w:w="5991" w:type="dxa"/>
          </w:tcPr>
          <w:p w:rsidR="00766A70" w:rsidRPr="00091879" w:rsidRDefault="00766A70" w:rsidP="009427A6">
            <w:r w:rsidRPr="00091879">
              <w:t xml:space="preserve">Имеется свой спортивный зал, все необходимое спортивное оборудование. Имеется две спортивные площадки – </w:t>
            </w:r>
            <w:proofErr w:type="gramStart"/>
            <w:r w:rsidRPr="00091879">
              <w:t>волейбольная</w:t>
            </w:r>
            <w:proofErr w:type="gramEnd"/>
            <w:r w:rsidRPr="00091879">
              <w:t xml:space="preserve"> и футбольное поле. Оборудована полоса препятствий. На территории школы находится каток, который функционирует в зимнее время. Есть условия для проведения лыжной подготовки и катания на коньках</w:t>
            </w:r>
          </w:p>
        </w:tc>
      </w:tr>
      <w:tr w:rsidR="00766A70" w:rsidRPr="007F7B57" w:rsidTr="009427A6">
        <w:tc>
          <w:tcPr>
            <w:tcW w:w="3580" w:type="dxa"/>
          </w:tcPr>
          <w:p w:rsidR="00766A70" w:rsidRPr="00091879" w:rsidRDefault="00766A70" w:rsidP="009427A6">
            <w:r w:rsidRPr="00091879">
              <w:t xml:space="preserve">ТСО </w:t>
            </w:r>
          </w:p>
        </w:tc>
        <w:tc>
          <w:tcPr>
            <w:tcW w:w="5991" w:type="dxa"/>
          </w:tcPr>
          <w:p w:rsidR="00766A70" w:rsidRPr="00091879" w:rsidRDefault="00766A70" w:rsidP="009427A6">
            <w:r w:rsidRPr="00091879">
              <w:t>Ноутбуки – 5</w:t>
            </w:r>
          </w:p>
          <w:p w:rsidR="00766A70" w:rsidRPr="00091879" w:rsidRDefault="00766A70" w:rsidP="009427A6">
            <w:r w:rsidRPr="00091879">
              <w:t>Проектор -2</w:t>
            </w:r>
          </w:p>
          <w:p w:rsidR="00766A70" w:rsidRPr="00091879" w:rsidRDefault="00766A70" w:rsidP="009427A6">
            <w:r w:rsidRPr="00091879">
              <w:t>Интерактивная доска -2</w:t>
            </w:r>
          </w:p>
        </w:tc>
      </w:tr>
      <w:tr w:rsidR="00766A70" w:rsidRPr="007F7B57" w:rsidTr="009427A6">
        <w:tc>
          <w:tcPr>
            <w:tcW w:w="3580" w:type="dxa"/>
          </w:tcPr>
          <w:p w:rsidR="00766A70" w:rsidRPr="00091879" w:rsidRDefault="00766A70" w:rsidP="009427A6">
            <w:r w:rsidRPr="00091879">
              <w:t>Учебно-методические пособия</w:t>
            </w:r>
          </w:p>
        </w:tc>
        <w:tc>
          <w:tcPr>
            <w:tcW w:w="5991" w:type="dxa"/>
          </w:tcPr>
          <w:p w:rsidR="00766A70" w:rsidRPr="00091879" w:rsidRDefault="00766A70" w:rsidP="009427A6">
            <w:r w:rsidRPr="00091879">
              <w:t xml:space="preserve">Имеется лабораторное оборудование для физики, химии и биологии. </w:t>
            </w:r>
          </w:p>
          <w:p w:rsidR="00766A70" w:rsidRPr="00091879" w:rsidRDefault="00766A70" w:rsidP="009427A6">
            <w:r w:rsidRPr="00091879">
              <w:t>Методические пособия, карты, таблицы, раздаточный материал для предмето</w:t>
            </w:r>
            <w:proofErr w:type="gramStart"/>
            <w:r w:rsidRPr="00091879">
              <w:t>в-</w:t>
            </w:r>
            <w:proofErr w:type="gramEnd"/>
            <w:r w:rsidRPr="00091879">
              <w:t xml:space="preserve"> химии, биологии, физики, истории, географии, математики, русского языка и литературы, ОБЖ, иностранного языка, начальной школы</w:t>
            </w:r>
          </w:p>
        </w:tc>
      </w:tr>
    </w:tbl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2.Сведения о наличии ТСО.</w:t>
      </w:r>
    </w:p>
    <w:p w:rsidR="00766A70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766A70" w:rsidTr="009427A6"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 xml:space="preserve">Наименование </w:t>
            </w:r>
          </w:p>
        </w:tc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>Общее количество</w:t>
            </w:r>
          </w:p>
        </w:tc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 xml:space="preserve">Где </w:t>
            </w:r>
            <w:proofErr w:type="gramStart"/>
            <w:r w:rsidRPr="00A9155F">
              <w:rPr>
                <w:bCs/>
              </w:rPr>
              <w:t>установлен</w:t>
            </w:r>
            <w:proofErr w:type="gramEnd"/>
          </w:p>
        </w:tc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 xml:space="preserve">Кол-во </w:t>
            </w:r>
            <w:proofErr w:type="gramStart"/>
            <w:r w:rsidRPr="00A9155F">
              <w:rPr>
                <w:bCs/>
              </w:rPr>
              <w:t>обучающихся</w:t>
            </w:r>
            <w:proofErr w:type="gramEnd"/>
            <w:r w:rsidRPr="00A9155F">
              <w:rPr>
                <w:bCs/>
              </w:rPr>
              <w:t xml:space="preserve"> на одну единицу техники</w:t>
            </w:r>
          </w:p>
        </w:tc>
        <w:tc>
          <w:tcPr>
            <w:tcW w:w="1915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>К</w:t>
            </w:r>
            <w:r>
              <w:rPr>
                <w:bCs/>
              </w:rPr>
              <w:t>о</w:t>
            </w:r>
            <w:r w:rsidRPr="00A9155F">
              <w:rPr>
                <w:bCs/>
              </w:rPr>
              <w:t xml:space="preserve">личество </w:t>
            </w:r>
            <w:proofErr w:type="gramStart"/>
            <w:r w:rsidRPr="00A9155F">
              <w:rPr>
                <w:bCs/>
              </w:rPr>
              <w:t>обучающихся</w:t>
            </w:r>
            <w:proofErr w:type="gramEnd"/>
            <w:r w:rsidRPr="00A9155F">
              <w:rPr>
                <w:bCs/>
              </w:rPr>
              <w:t xml:space="preserve"> на одну единицу техники с выходом в интернет</w:t>
            </w:r>
          </w:p>
        </w:tc>
      </w:tr>
      <w:tr w:rsidR="00766A70" w:rsidRPr="00A9155F" w:rsidTr="009427A6"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 xml:space="preserve">Компьютеры </w:t>
            </w:r>
          </w:p>
        </w:tc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>12</w:t>
            </w:r>
          </w:p>
        </w:tc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>Компьютерный класс</w:t>
            </w:r>
          </w:p>
        </w:tc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 xml:space="preserve">12 </w:t>
            </w:r>
          </w:p>
        </w:tc>
        <w:tc>
          <w:tcPr>
            <w:tcW w:w="1915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766A70" w:rsidRPr="00A9155F" w:rsidTr="009427A6"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 xml:space="preserve">Ноутбуки </w:t>
            </w:r>
          </w:p>
        </w:tc>
        <w:tc>
          <w:tcPr>
            <w:tcW w:w="1914" w:type="dxa"/>
          </w:tcPr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Библиотека</w:t>
            </w:r>
          </w:p>
          <w:p w:rsidR="00766A70" w:rsidRPr="00A9155F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  <w:tc>
          <w:tcPr>
            <w:tcW w:w="1915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</w:tr>
      <w:tr w:rsidR="00766A70" w:rsidRPr="00A9155F" w:rsidTr="009427A6"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Интерактивные доски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  <w:tc>
          <w:tcPr>
            <w:tcW w:w="1915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</w:tr>
      <w:tr w:rsidR="00766A70" w:rsidRPr="00A9155F" w:rsidTr="009427A6"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 xml:space="preserve">Проектор 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Компьютерный класс</w:t>
            </w:r>
          </w:p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  <w:tc>
          <w:tcPr>
            <w:tcW w:w="1915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</w:tr>
      <w:tr w:rsidR="00766A70" w:rsidRPr="00A9155F" w:rsidTr="009427A6"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Принтеры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Компьютерный класс</w:t>
            </w:r>
          </w:p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  <w:tc>
          <w:tcPr>
            <w:tcW w:w="1915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</w:tr>
      <w:tr w:rsidR="00766A70" w:rsidRPr="00A9155F" w:rsidTr="009427A6"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 xml:space="preserve">Сканеры 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Компьютерный класс</w:t>
            </w:r>
          </w:p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  <w:tc>
          <w:tcPr>
            <w:tcW w:w="1915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</w:p>
        </w:tc>
      </w:tr>
    </w:tbl>
    <w:p w:rsidR="00371B9F" w:rsidRDefault="00371B9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71B9F" w:rsidRDefault="00371B9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Сведения об учебной и учебно-методической литературе.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rPr>
          <w:trHeight w:val="600"/>
        </w:trPr>
        <w:tc>
          <w:tcPr>
            <w:tcW w:w="2392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</w:rPr>
            </w:pPr>
            <w:r w:rsidRPr="00A9155F">
              <w:rPr>
                <w:bCs/>
              </w:rPr>
              <w:t>Кол-</w:t>
            </w:r>
            <w:r>
              <w:rPr>
                <w:bCs/>
              </w:rPr>
              <w:t xml:space="preserve">во экземпляров на одного </w:t>
            </w:r>
            <w:r w:rsidRPr="00A9155F">
              <w:rPr>
                <w:bCs/>
              </w:rPr>
              <w:t xml:space="preserve"> </w:t>
            </w:r>
            <w:r>
              <w:rPr>
                <w:bCs/>
              </w:rPr>
              <w:t>ученика</w:t>
            </w:r>
          </w:p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</w:p>
        </w:tc>
      </w:tr>
      <w:tr w:rsidR="00766A70" w:rsidTr="009427A6">
        <w:trPr>
          <w:trHeight w:val="360"/>
        </w:trPr>
        <w:tc>
          <w:tcPr>
            <w:tcW w:w="9571" w:type="dxa"/>
            <w:gridSpan w:val="4"/>
          </w:tcPr>
          <w:p w:rsidR="00766A70" w:rsidRPr="003A6803" w:rsidRDefault="00766A70" w:rsidP="009427A6">
            <w:pPr>
              <w:contextualSpacing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88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1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77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 xml:space="preserve"> 2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80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 xml:space="preserve"> 3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146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 xml:space="preserve"> 4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156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5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187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 xml:space="preserve"> 6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254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 xml:space="preserve"> 7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301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8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236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 xml:space="preserve"> 9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220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 xml:space="preserve"> 10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766A70" w:rsidTr="009427A6">
        <w:tc>
          <w:tcPr>
            <w:tcW w:w="2392" w:type="dxa"/>
          </w:tcPr>
          <w:p w:rsidR="00766A70" w:rsidRPr="006128CB" w:rsidRDefault="00766A70" w:rsidP="009427A6">
            <w:r>
              <w:t>Комплект учебников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>206</w:t>
            </w:r>
          </w:p>
        </w:tc>
        <w:tc>
          <w:tcPr>
            <w:tcW w:w="2393" w:type="dxa"/>
          </w:tcPr>
          <w:p w:rsidR="00766A70" w:rsidRPr="006128CB" w:rsidRDefault="00766A70" w:rsidP="009427A6">
            <w:r w:rsidRPr="006128CB">
              <w:t xml:space="preserve"> 11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766A70" w:rsidTr="009427A6">
        <w:tc>
          <w:tcPr>
            <w:tcW w:w="9571" w:type="dxa"/>
            <w:gridSpan w:val="4"/>
          </w:tcPr>
          <w:p w:rsidR="00766A70" w:rsidRPr="003A6803" w:rsidRDefault="00766A70" w:rsidP="009427A6">
            <w:pPr>
              <w:contextualSpacing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Справочная литература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r>
              <w:t xml:space="preserve">Энциклопедии 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46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0.3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r>
              <w:t xml:space="preserve">Словари 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80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</w:p>
        </w:tc>
      </w:tr>
      <w:tr w:rsidR="00766A70" w:rsidTr="009427A6">
        <w:trPr>
          <w:trHeight w:val="285"/>
        </w:trPr>
        <w:tc>
          <w:tcPr>
            <w:tcW w:w="2392" w:type="dxa"/>
          </w:tcPr>
          <w:p w:rsidR="00766A70" w:rsidRDefault="00766A70" w:rsidP="009427A6">
            <w:r>
              <w:t>Экономика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32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0.2</w:t>
            </w:r>
          </w:p>
        </w:tc>
      </w:tr>
      <w:tr w:rsidR="00766A70" w:rsidTr="009427A6">
        <w:trPr>
          <w:trHeight w:val="315"/>
        </w:trPr>
        <w:tc>
          <w:tcPr>
            <w:tcW w:w="2392" w:type="dxa"/>
          </w:tcPr>
          <w:p w:rsidR="00766A70" w:rsidRDefault="00766A70" w:rsidP="009427A6">
            <w:r>
              <w:t xml:space="preserve">Искусство </w:t>
            </w:r>
          </w:p>
        </w:tc>
        <w:tc>
          <w:tcPr>
            <w:tcW w:w="2393" w:type="dxa"/>
          </w:tcPr>
          <w:p w:rsidR="00766A70" w:rsidRDefault="00766A70" w:rsidP="009427A6">
            <w:r>
              <w:t>63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0.4</w:t>
            </w:r>
          </w:p>
        </w:tc>
      </w:tr>
      <w:tr w:rsidR="00766A70" w:rsidTr="009427A6">
        <w:trPr>
          <w:trHeight w:val="165"/>
        </w:trPr>
        <w:tc>
          <w:tcPr>
            <w:tcW w:w="2392" w:type="dxa"/>
          </w:tcPr>
          <w:p w:rsidR="00766A70" w:rsidRDefault="00766A70" w:rsidP="009427A6">
            <w:r>
              <w:t>Научно-методическая литература</w:t>
            </w:r>
          </w:p>
        </w:tc>
        <w:tc>
          <w:tcPr>
            <w:tcW w:w="2393" w:type="dxa"/>
          </w:tcPr>
          <w:p w:rsidR="00766A70" w:rsidRDefault="00766A70" w:rsidP="009427A6">
            <w:r>
              <w:t>1129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66A70" w:rsidTr="009427A6">
        <w:tc>
          <w:tcPr>
            <w:tcW w:w="9571" w:type="dxa"/>
            <w:gridSpan w:val="4"/>
          </w:tcPr>
          <w:p w:rsidR="00766A70" w:rsidRPr="003A6803" w:rsidRDefault="00766A70" w:rsidP="009427A6">
            <w:pPr>
              <w:contextualSpacing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r>
              <w:t xml:space="preserve"> Русская и Советская литература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1384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r>
              <w:t xml:space="preserve">Поэзия 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250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r>
              <w:t xml:space="preserve">История </w:t>
            </w:r>
          </w:p>
        </w:tc>
        <w:tc>
          <w:tcPr>
            <w:tcW w:w="2393" w:type="dxa"/>
          </w:tcPr>
          <w:p w:rsidR="00766A70" w:rsidRDefault="00766A70" w:rsidP="009427A6">
            <w:r>
              <w:t>142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0.9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r>
              <w:t xml:space="preserve">Иностранная литература </w:t>
            </w:r>
          </w:p>
        </w:tc>
        <w:tc>
          <w:tcPr>
            <w:tcW w:w="2393" w:type="dxa"/>
          </w:tcPr>
          <w:p w:rsidR="00766A70" w:rsidRDefault="00766A70" w:rsidP="009427A6">
            <w:r>
              <w:t>322</w:t>
            </w:r>
          </w:p>
        </w:tc>
        <w:tc>
          <w:tcPr>
            <w:tcW w:w="2393" w:type="dxa"/>
          </w:tcPr>
          <w:p w:rsidR="00766A70" w:rsidRPr="006128CB" w:rsidRDefault="00766A70" w:rsidP="009427A6">
            <w:r>
              <w:t>1-11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/>
        </w:tc>
        <w:tc>
          <w:tcPr>
            <w:tcW w:w="2393" w:type="dxa"/>
          </w:tcPr>
          <w:p w:rsidR="00766A70" w:rsidRDefault="00766A70" w:rsidP="009427A6"/>
        </w:tc>
        <w:tc>
          <w:tcPr>
            <w:tcW w:w="2393" w:type="dxa"/>
          </w:tcPr>
          <w:p w:rsidR="00766A70" w:rsidRPr="006128CB" w:rsidRDefault="00766A70" w:rsidP="009427A6"/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</w:p>
        </w:tc>
      </w:tr>
    </w:tbl>
    <w:p w:rsidR="00371B9F" w:rsidRDefault="00371B9F" w:rsidP="00F81965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Сведения об учебном оборудовании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7605"/>
      </w:tblGrid>
      <w:tr w:rsidR="00766A70" w:rsidRPr="003C2839" w:rsidTr="009427A6">
        <w:trPr>
          <w:trHeight w:val="6281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r w:rsidRPr="003C2839">
              <w:rPr>
                <w:rFonts w:ascii="Times New Roman" w:hAnsi="Times New Roman"/>
              </w:rPr>
              <w:t>География: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proofErr w:type="gramStart"/>
            <w:r w:rsidRPr="003C2839">
              <w:rPr>
                <w:rFonts w:ascii="Times New Roman" w:hAnsi="Times New Roman"/>
              </w:rPr>
              <w:t>Австралия и Новая Зеландия, Африка и южная Америка,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важнейшие географические  открытия, восточная Сибирь и </w:t>
            </w:r>
            <w:r>
              <w:rPr>
                <w:rFonts w:ascii="Times New Roman" w:hAnsi="Times New Roman"/>
              </w:rPr>
              <w:t xml:space="preserve"> Д</w:t>
            </w:r>
            <w:r w:rsidRPr="003C2839">
              <w:rPr>
                <w:rFonts w:ascii="Times New Roman" w:hAnsi="Times New Roman"/>
              </w:rPr>
              <w:t xml:space="preserve">альний  Восток,  географические открытия, глобус политический лабораторный, глобус физический </w:t>
            </w:r>
            <w:proofErr w:type="spellStart"/>
            <w:r w:rsidRPr="003C2839">
              <w:rPr>
                <w:rFonts w:ascii="Times New Roman" w:hAnsi="Times New Roman"/>
              </w:rPr>
              <w:t>лаборатор</w:t>
            </w:r>
            <w:proofErr w:type="spellEnd"/>
            <w:r w:rsidRPr="003C2839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Евразия, Европа в 14-15 вв.,  карта Красноярского края,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карта экологической ситуации  западная Сибирь, коллекция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«Минералы горных пород», коллекция «Минералы, руды,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камни», Поволжье и западная Сибирь, политическая карта,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литическая карта России, Россия </w:t>
            </w:r>
            <w:r w:rsidRPr="003C2839">
              <w:rPr>
                <w:rFonts w:ascii="Times New Roman" w:hAnsi="Times New Roman"/>
              </w:rPr>
              <w:t>федеральный округ,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Северная Америка и</w:t>
            </w:r>
            <w:proofErr w:type="gramEnd"/>
            <w:r w:rsidRPr="003C2839">
              <w:rPr>
                <w:rFonts w:ascii="Times New Roman" w:hAnsi="Times New Roman"/>
              </w:rPr>
              <w:t xml:space="preserve"> Африка, строение земной коры,  теллурий, физическая ката полушарий, физическая карта России, административная карта России, политическая карта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Европы, политическая карта мира, Франция экономическая карта, модель строение земли, модель «Сдвиги земной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коры», модели вулкана, строение рельефа морского дна,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модель «Строение земных складок и эволюция рельефа»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География материков 0+ - 2 диска, электронные плакаты – 1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диск, диск </w:t>
            </w:r>
            <w:proofErr w:type="spellStart"/>
            <w:r w:rsidRPr="003C2839">
              <w:rPr>
                <w:rFonts w:ascii="Times New Roman" w:hAnsi="Times New Roman"/>
              </w:rPr>
              <w:t>геграф</w:t>
            </w:r>
            <w:proofErr w:type="spellEnd"/>
            <w:r w:rsidRPr="003C2839">
              <w:rPr>
                <w:rFonts w:ascii="Times New Roman" w:hAnsi="Times New Roman"/>
              </w:rPr>
              <w:t>. рельеф – 1 шт., диск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 </w:t>
            </w:r>
            <w:proofErr w:type="gramStart"/>
            <w:r w:rsidRPr="003C2839">
              <w:rPr>
                <w:rFonts w:ascii="Times New Roman" w:hAnsi="Times New Roman"/>
              </w:rPr>
              <w:t>п</w:t>
            </w:r>
            <w:proofErr w:type="gramEnd"/>
            <w:r w:rsidRPr="003C2839">
              <w:rPr>
                <w:rFonts w:ascii="Times New Roman" w:hAnsi="Times New Roman"/>
              </w:rPr>
              <w:t xml:space="preserve">рирода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и населен. – 1шт., диск земля</w:t>
            </w:r>
            <w:r>
              <w:rPr>
                <w:rFonts w:ascii="Times New Roman" w:hAnsi="Times New Roman"/>
              </w:rPr>
              <w:t xml:space="preserve"> как планета – 1шт., диск хозяй</w:t>
            </w:r>
            <w:r w:rsidRPr="003C2839">
              <w:rPr>
                <w:rFonts w:ascii="Times New Roman" w:hAnsi="Times New Roman"/>
              </w:rPr>
              <w:t>ство и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</w:rPr>
              <w:t>р</w:t>
            </w:r>
            <w:proofErr w:type="gramEnd"/>
            <w:r w:rsidRPr="003C2839">
              <w:rPr>
                <w:rFonts w:ascii="Times New Roman" w:hAnsi="Times New Roman"/>
              </w:rPr>
              <w:t xml:space="preserve">-ны – 1 шт., географ. начальный курс – 1 </w:t>
            </w:r>
            <w:proofErr w:type="spellStart"/>
            <w:r w:rsidRPr="003C2839">
              <w:rPr>
                <w:rFonts w:ascii="Times New Roman" w:hAnsi="Times New Roman"/>
              </w:rPr>
              <w:t>дис</w:t>
            </w:r>
            <w:proofErr w:type="spellEnd"/>
            <w:r w:rsidRPr="003C28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таблиц.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и </w:t>
            </w:r>
            <w:proofErr w:type="spellStart"/>
            <w:r w:rsidRPr="003C2839">
              <w:rPr>
                <w:rFonts w:ascii="Times New Roman" w:hAnsi="Times New Roman"/>
              </w:rPr>
              <w:t>рег</w:t>
            </w:r>
            <w:proofErr w:type="spellEnd"/>
            <w:r w:rsidRPr="003C2839">
              <w:rPr>
                <w:rFonts w:ascii="Times New Roman" w:hAnsi="Times New Roman"/>
              </w:rPr>
              <w:t>. России –</w:t>
            </w:r>
            <w:r>
              <w:rPr>
                <w:rFonts w:ascii="Times New Roman" w:hAnsi="Times New Roman"/>
              </w:rPr>
              <w:t xml:space="preserve"> 1 шт., таблицы природ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нас. Р</w:t>
            </w:r>
            <w:r w:rsidRPr="003C2839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сии</w:t>
            </w:r>
            <w:r w:rsidRPr="003C28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- 1 шт., таблицы насел. и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мира – 1 шт., рельеф дна океан.- 1 шт., замеры земли и солнца – 1 шт., Евразия таблица –1штгорные породы, </w:t>
            </w:r>
            <w:proofErr w:type="spellStart"/>
            <w:proofErr w:type="gramStart"/>
            <w:r w:rsidRPr="003C283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3C2839">
              <w:rPr>
                <w:rFonts w:ascii="Times New Roman" w:hAnsi="Times New Roman"/>
              </w:rPr>
              <w:t xml:space="preserve"> – эконо</w:t>
            </w:r>
            <w:r>
              <w:rPr>
                <w:rFonts w:ascii="Times New Roman" w:hAnsi="Times New Roman"/>
              </w:rPr>
              <w:t>м. показ. регионов России, герба</w:t>
            </w:r>
            <w:r w:rsidRPr="003C2839">
              <w:rPr>
                <w:rFonts w:ascii="Times New Roman" w:hAnsi="Times New Roman"/>
              </w:rPr>
              <w:t>рий  «дикорастущие растен</w:t>
            </w:r>
            <w:r>
              <w:rPr>
                <w:rFonts w:ascii="Times New Roman" w:hAnsi="Times New Roman"/>
              </w:rPr>
              <w:t>ия», гербарий «культурные расте</w:t>
            </w:r>
            <w:r w:rsidRPr="003C2839">
              <w:rPr>
                <w:rFonts w:ascii="Times New Roman" w:hAnsi="Times New Roman"/>
              </w:rPr>
              <w:t>ния», карта «минеральные ресурсы России»,</w:t>
            </w:r>
          </w:p>
        </w:tc>
      </w:tr>
      <w:tr w:rsidR="00766A70" w:rsidRPr="003C2839" w:rsidTr="009427A6">
        <w:trPr>
          <w:trHeight w:val="3018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История: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Великая отечественная война,  военные действия на Тихом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океане 1941-1945г., Греция в 4в. до н. э.,  движение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декабристов, древний Восток,  древний  Египет/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древняя</w:t>
            </w:r>
            <w:r>
              <w:rPr>
                <w:rFonts w:ascii="Times New Roman" w:hAnsi="Times New Roman"/>
                <w:sz w:val="20"/>
                <w:szCs w:val="20"/>
              </w:rPr>
              <w:t>Италия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Европа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в начале 20 в., первая мировая Война 1914-1918, развитие российского государства,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Российская империя,  Российское государство в 16 в., 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1907-1914 гг., Россия сопредельные государства,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фактическое формирование российской цивилизации,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Федеральная раздробленность Руси, диски: история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- 7 шт., история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России 0+ - 1шт., история России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9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нового времени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9 шт., история нового време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ни 7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средних веков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- 9шт., 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древнего мира 5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России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пос.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1 шт., история Рос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етод.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ком. – 1 шт., электронные плакаты – 1 шт.</w:t>
            </w:r>
          </w:p>
        </w:tc>
      </w:tr>
      <w:tr w:rsidR="00766A70" w:rsidRPr="003C2839" w:rsidTr="009427A6">
        <w:trPr>
          <w:trHeight w:val="800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Биология: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карась, в/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Пестрожил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, коллекция «семейство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бабачек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комплекс «Птицы домашние», набор капилляров, п. «Ёж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морской», п. «Звезда мор</w:t>
            </w:r>
            <w:r>
              <w:rPr>
                <w:rFonts w:ascii="Times New Roman" w:hAnsi="Times New Roman"/>
                <w:sz w:val="20"/>
                <w:szCs w:val="20"/>
              </w:rPr>
              <w:t>ская», уровни живой и органичес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кой природы, эволюция органического мира, таблица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 биологии,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6A70" w:rsidRPr="003C2839" w:rsidTr="009427A6">
        <w:trPr>
          <w:trHeight w:val="3406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Физика: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Модель электродвигателя, набор тел равного объема,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 тел равной массы, набор установки электротехники,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обвязка грудная, переключатель лабораторный, переключатель однодольный, прибор атмосферного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давления, прибор для демонстрации колебания груза,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прибор для демонстрации правила Ленца, прибор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излучения газовых знако</w:t>
            </w:r>
            <w:r>
              <w:rPr>
                <w:rFonts w:ascii="Times New Roman" w:hAnsi="Times New Roman"/>
                <w:sz w:val="20"/>
                <w:szCs w:val="20"/>
              </w:rPr>
              <w:t>в, таблица «Шкала электромагнит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ных волн, шар Паскаля, электромагнитный демонстратор,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комплект палочек по электростатике, постоянные магниты,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динамометр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шт.,  термометр демонстра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ционный жидкостный, микроскоп с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подсветкой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10шт.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физика 9кл. , комплект блоков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2 шт., барометр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анероид школьн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Р-52, стакан отливной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., ведёрко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рхимеда, источник питания, манометр жидкости, рычаг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-2 шт., термометр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4 шт., вакуум тарел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ка со звонком, вращательное движение , комплект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оборуд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цепи).</w:t>
            </w:r>
          </w:p>
        </w:tc>
      </w:tr>
      <w:tr w:rsidR="00766A70" w:rsidRPr="003C2839" w:rsidTr="009427A6">
        <w:trPr>
          <w:trHeight w:val="352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Химия: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Коллекция «Волокна» - 2 шт., модель синтеза аммиака,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набор «Изобара», набор «Изохора», набор пробирок,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«Изотерма», органические вещества, распознавание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органических веществ, справочник-таблица по химии,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спиртометр,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lastRenderedPageBreak/>
              <w:t>стакан в 1-600, стакан в 1-400, таблица «Химия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клетки»,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химическая клетка, химические реактивы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«Галогены», химич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еские реактивы «Нитраты», химия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фокусов.</w:t>
            </w:r>
            <w:proofErr w:type="gramEnd"/>
          </w:p>
        </w:tc>
      </w:tr>
      <w:tr w:rsidR="00766A70" w:rsidRPr="003C2839" w:rsidTr="009427A6">
        <w:trPr>
          <w:trHeight w:val="1313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Физкультура: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Канат, карабин, мостик гимнастический, секундомер, сетка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волейбольная, стойка для прыжков в высоту, кольцо, коньки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- 20 шт., ботинки лыжные – 26 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, лыжи – 20 шт., мяч б/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–10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шт., мяч в/б – 7 шт., мяч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/б – 5 шт., палки лыж. – 26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кундомер, сетка в/б, скакалка ги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мн. – 10 шт., винтовка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пневматическая, ворота для мини/фут., полоса препятствий,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обруч гимн. – 10 шт., </w:t>
            </w:r>
          </w:p>
        </w:tc>
      </w:tr>
      <w:tr w:rsidR="00766A70" w:rsidRPr="003C2839" w:rsidTr="009427A6">
        <w:trPr>
          <w:trHeight w:val="854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Математика:</w:t>
            </w:r>
          </w:p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Алгебра и начало анализа, таблица математика, 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объемных тел, палетка,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пакеты математика, набор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порядок действий таблицы, набор части целого на круге, Геометрия 7-9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.- 1 диск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набор тела геометрические 7 шт.</w:t>
            </w:r>
          </w:p>
        </w:tc>
      </w:tr>
    </w:tbl>
    <w:p w:rsidR="00766A70" w:rsidRPr="003C2839" w:rsidRDefault="00766A70" w:rsidP="00766A70">
      <w:pPr>
        <w:rPr>
          <w:rFonts w:ascii="Times New Roman" w:hAnsi="Times New Roman"/>
          <w:sz w:val="20"/>
          <w:szCs w:val="20"/>
        </w:rPr>
      </w:pPr>
    </w:p>
    <w:p w:rsidR="00766A70" w:rsidRPr="00D87A2F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D87A2F">
        <w:rPr>
          <w:rFonts w:ascii="Times New Roman" w:eastAsia="Times New Roman" w:hAnsi="Times New Roman"/>
          <w:b/>
          <w:bCs/>
          <w:sz w:val="24"/>
          <w:szCs w:val="24"/>
        </w:rPr>
        <w:t>.Сведения об электронном документообороте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Pr="00D87A2F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База КИАСУО</w:t>
            </w:r>
          </w:p>
        </w:tc>
        <w:tc>
          <w:tcPr>
            <w:tcW w:w="2393" w:type="dxa"/>
          </w:tcPr>
          <w:p w:rsidR="00766A70" w:rsidRPr="00D87A2F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КПМО</w:t>
            </w:r>
          </w:p>
        </w:tc>
        <w:tc>
          <w:tcPr>
            <w:tcW w:w="2393" w:type="dxa"/>
          </w:tcPr>
          <w:p w:rsidR="00766A70" w:rsidRPr="00D87A2F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База «Одаренные дети Красноярья»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Электронная почта 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Заполняется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Имеется </w:t>
            </w:r>
          </w:p>
        </w:tc>
      </w:tr>
    </w:tbl>
    <w:p w:rsidR="00766A70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6.Сведение о библиотеке</w:t>
      </w:r>
    </w:p>
    <w:p w:rsidR="00766A70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9648" w:type="dxa"/>
        <w:tblLook w:val="01E0"/>
      </w:tblPr>
      <w:tblGrid>
        <w:gridCol w:w="3348"/>
        <w:gridCol w:w="6300"/>
      </w:tblGrid>
      <w:tr w:rsidR="00766A70" w:rsidTr="009427A6">
        <w:tc>
          <w:tcPr>
            <w:tcW w:w="3348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читального зала </w:t>
            </w:r>
          </w:p>
        </w:tc>
        <w:tc>
          <w:tcPr>
            <w:tcW w:w="6300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имеется</w:t>
            </w:r>
          </w:p>
        </w:tc>
      </w:tr>
      <w:tr w:rsidR="00766A70" w:rsidTr="009427A6">
        <w:tc>
          <w:tcPr>
            <w:tcW w:w="3348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работать на компьютере</w:t>
            </w:r>
          </w:p>
        </w:tc>
        <w:tc>
          <w:tcPr>
            <w:tcW w:w="6300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библиотеке возможности нет. Работа на компьютере предоставляется каждому ученику и преподавателю в компьютерном классе, </w:t>
            </w:r>
            <w:proofErr w:type="gramStart"/>
            <w:r>
              <w:rPr>
                <w:bCs/>
                <w:sz w:val="24"/>
                <w:szCs w:val="24"/>
              </w:rPr>
              <w:t>находящимся</w:t>
            </w:r>
            <w:proofErr w:type="gramEnd"/>
            <w:r>
              <w:rPr>
                <w:bCs/>
                <w:sz w:val="24"/>
                <w:szCs w:val="24"/>
              </w:rPr>
              <w:t xml:space="preserve"> рядом с библиотекой</w:t>
            </w:r>
          </w:p>
        </w:tc>
      </w:tr>
      <w:tr w:rsidR="00766A70" w:rsidTr="009427A6">
        <w:tc>
          <w:tcPr>
            <w:tcW w:w="3348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bCs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6300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766A70" w:rsidTr="009427A6">
        <w:tc>
          <w:tcPr>
            <w:tcW w:w="3348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Оснащение средствами сканирования и распознавания текстов</w:t>
            </w:r>
          </w:p>
        </w:tc>
        <w:tc>
          <w:tcPr>
            <w:tcW w:w="6300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библиотеке нет. Возможность сканировать материалы предоставляется в компьютерном классе, </w:t>
            </w:r>
            <w:proofErr w:type="gramStart"/>
            <w:r>
              <w:rPr>
                <w:bCs/>
                <w:sz w:val="24"/>
                <w:szCs w:val="24"/>
              </w:rPr>
              <w:t>находящимся</w:t>
            </w:r>
            <w:proofErr w:type="gramEnd"/>
            <w:r>
              <w:rPr>
                <w:bCs/>
                <w:sz w:val="24"/>
                <w:szCs w:val="24"/>
              </w:rPr>
              <w:t xml:space="preserve">  рядом с библиотекой.</w:t>
            </w:r>
          </w:p>
        </w:tc>
      </w:tr>
      <w:tr w:rsidR="00766A70" w:rsidTr="009427A6">
        <w:tc>
          <w:tcPr>
            <w:tcW w:w="3348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Выход в Интернет с компьютеров, расположенных в библиотеке </w:t>
            </w:r>
          </w:p>
        </w:tc>
        <w:tc>
          <w:tcPr>
            <w:tcW w:w="6300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766A70" w:rsidTr="009427A6">
        <w:tc>
          <w:tcPr>
            <w:tcW w:w="3348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Контролируемая распечатка бумажных материалов</w:t>
            </w:r>
          </w:p>
        </w:tc>
        <w:tc>
          <w:tcPr>
            <w:tcW w:w="6300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библиотеке нет, только в компьютерном классе.</w:t>
            </w:r>
          </w:p>
        </w:tc>
      </w:tr>
    </w:tbl>
    <w:p w:rsidR="00766A70" w:rsidRPr="000B0C7C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Сведения о пользовании широкополосным Интернетом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компьютеров с входом в Интернет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Скорость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Удельный вес </w:t>
            </w:r>
          </w:p>
        </w:tc>
      </w:tr>
      <w:tr w:rsidR="00766A70" w:rsidTr="009427A6">
        <w:tc>
          <w:tcPr>
            <w:tcW w:w="2392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 w:rsidRPr="000B0C7C">
              <w:rPr>
                <w:sz w:val="24"/>
                <w:szCs w:val="24"/>
              </w:rPr>
              <w:t xml:space="preserve">2 Мига/бит </w:t>
            </w:r>
            <w:proofErr w:type="gramStart"/>
            <w:r w:rsidRPr="000B0C7C">
              <w:rPr>
                <w:sz w:val="24"/>
                <w:szCs w:val="24"/>
              </w:rPr>
              <w:t>в</w:t>
            </w:r>
            <w:proofErr w:type="gramEnd"/>
            <w:r w:rsidRPr="000B0C7C">
              <w:rPr>
                <w:sz w:val="24"/>
                <w:szCs w:val="24"/>
              </w:rPr>
              <w:t xml:space="preserve"> сек</w:t>
            </w:r>
            <w:r w:rsidRPr="00D00F1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7.9%</w:t>
            </w:r>
          </w:p>
        </w:tc>
      </w:tr>
    </w:tbl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8.Сведения о площадях, в которых осуществляется образовательная деятельность.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Количество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>Общая площадь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  <w:lang w:val="en-US"/>
              </w:rPr>
              <w:t>S</w:t>
            </w:r>
            <w:r w:rsidRPr="00FA4E96">
              <w:rPr>
                <w:bCs/>
              </w:rPr>
              <w:t xml:space="preserve"> на одного учащегося</w:t>
            </w:r>
          </w:p>
        </w:tc>
      </w:tr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Здание школ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t>853 кв. м.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5.64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Классные комнаты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</w:pPr>
            <w:r>
              <w:t>224.3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1.48кв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146.9кв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7.34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Компьютерный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37.4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3.1кв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Библиотека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30.5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 xml:space="preserve">Мастерские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94.5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3.78кв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</w:tbl>
    <w:p w:rsidR="00766A70" w:rsidRPr="00FA4E9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Cs/>
        </w:rPr>
      </w:pPr>
      <w:r w:rsidRPr="00FA4E96">
        <w:rPr>
          <w:rFonts w:ascii="Times New Roman" w:eastAsia="Times New Roman" w:hAnsi="Times New Roman"/>
          <w:bCs/>
        </w:rPr>
        <w:t xml:space="preserve"> 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3B6F67" w:rsidRDefault="003B6F67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B6F67" w:rsidRDefault="003B6F67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766A70" w:rsidRPr="00346D0A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Балахтинская средняя общеобразовательная школа №2</w:t>
      </w: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766A70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A70" w:rsidRPr="00571C42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Отчет о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самообследовании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766A70" w:rsidRPr="00571C42" w:rsidRDefault="00766A70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МБОУ Балахтинская СОШ №2 </w:t>
      </w:r>
    </w:p>
    <w:p w:rsidR="00766A70" w:rsidRPr="00571C42" w:rsidRDefault="00F81965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2014-2015 </w:t>
      </w:r>
      <w:r w:rsidR="00766A70" w:rsidRPr="00571C42">
        <w:rPr>
          <w:rFonts w:ascii="Times New Roman" w:eastAsia="Times New Roman" w:hAnsi="Times New Roman"/>
          <w:b/>
          <w:sz w:val="40"/>
          <w:szCs w:val="40"/>
        </w:rPr>
        <w:t xml:space="preserve">учебный год. </w:t>
      </w:r>
    </w:p>
    <w:p w:rsidR="00766A70" w:rsidRPr="00571C42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40"/>
          <w:szCs w:val="40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F81965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</w:t>
      </w:r>
      <w:r w:rsidR="003B6F67">
        <w:rPr>
          <w:rFonts w:ascii="Times New Roman" w:eastAsia="Times New Roman" w:hAnsi="Times New Roman"/>
          <w:bCs/>
          <w:sz w:val="24"/>
          <w:szCs w:val="24"/>
        </w:rPr>
        <w:t xml:space="preserve">  июнь 2015</w:t>
      </w:r>
      <w:r w:rsidR="00766A70">
        <w:rPr>
          <w:rFonts w:ascii="Times New Roman" w:eastAsia="Times New Roman" w:hAnsi="Times New Roman"/>
          <w:bCs/>
          <w:sz w:val="24"/>
          <w:szCs w:val="24"/>
        </w:rPr>
        <w:t>г.</w:t>
      </w: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Содержание.</w:t>
      </w:r>
    </w:p>
    <w:p w:rsidR="00766A70" w:rsidRPr="00F01D82" w:rsidRDefault="00766A70" w:rsidP="00766A70">
      <w:pPr>
        <w:keepNext/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Общие сведения об образовательной организации: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Полное наименование в соответствии с Уставом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 Юридический адрес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3.</w:t>
      </w:r>
      <w:r w:rsidRPr="00F01D82">
        <w:rPr>
          <w:rFonts w:ascii="Times New Roman" w:hAnsi="Times New Roman"/>
          <w:b/>
          <w:sz w:val="28"/>
          <w:szCs w:val="28"/>
        </w:rPr>
        <w:t xml:space="preserve"> Адрес сайта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4.</w:t>
      </w: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Учредитель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5.</w:t>
      </w: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Руководитель</w:t>
      </w:r>
    </w:p>
    <w:p w:rsidR="00766A70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6.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Администрация школы</w:t>
      </w:r>
    </w:p>
    <w:p w:rsidR="00766A70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Н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ормативное правовое обеспечение</w:t>
      </w: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Организация образовательного процесса</w:t>
      </w:r>
    </w:p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Pr="00F01D82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Образовательная деятельность</w:t>
      </w:r>
    </w:p>
    <w:p w:rsidR="00766A70" w:rsidRPr="00D03BBB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1.Реализуемые общеобразовательные программы  </w:t>
      </w:r>
    </w:p>
    <w:p w:rsidR="00766A70" w:rsidRPr="00D03BBB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2. Максимальные величины образовательной нагрузки по учебному плану.</w:t>
      </w:r>
    </w:p>
    <w:p w:rsidR="00766A70" w:rsidRPr="00D03BBB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3. Классы – комплекты по  реализуемым  общеобразовательным  программам.</w:t>
      </w:r>
    </w:p>
    <w:p w:rsidR="00766A70" w:rsidRPr="00D03BBB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4. Количество </w:t>
      </w:r>
      <w:proofErr w:type="gramStart"/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по классам.</w:t>
      </w:r>
    </w:p>
    <w:p w:rsidR="00766A70" w:rsidRPr="00D03BBB" w:rsidRDefault="00766A70" w:rsidP="00766A70">
      <w:pPr>
        <w:spacing w:after="0"/>
        <w:contextualSpacing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5.</w:t>
      </w:r>
      <w:r w:rsidRPr="00D03BBB">
        <w:rPr>
          <w:rFonts w:ascii="Times New Roman" w:hAnsi="Times New Roman"/>
          <w:b/>
          <w:bCs/>
          <w:iCs/>
          <w:sz w:val="24"/>
          <w:szCs w:val="24"/>
        </w:rPr>
        <w:t xml:space="preserve"> Сведения о занятости </w:t>
      </w:r>
      <w:proofErr w:type="gramStart"/>
      <w:r w:rsidRPr="00D03BBB"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 w:rsidRPr="00D03BBB">
        <w:rPr>
          <w:rFonts w:ascii="Times New Roman" w:hAnsi="Times New Roman"/>
          <w:b/>
          <w:bCs/>
          <w:iCs/>
          <w:sz w:val="24"/>
          <w:szCs w:val="24"/>
        </w:rPr>
        <w:t xml:space="preserve"> в учебных и элективных курса.</w:t>
      </w:r>
    </w:p>
    <w:p w:rsidR="00766A70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6.Качество образования.</w:t>
      </w:r>
    </w:p>
    <w:p w:rsidR="00766A70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7.Неудовлетворительные результаты. </w:t>
      </w:r>
    </w:p>
    <w:p w:rsidR="00766A70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8. Документ об образовании </w:t>
      </w:r>
    </w:p>
    <w:p w:rsidR="00766A70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9.Достижения учащихся </w:t>
      </w:r>
    </w:p>
    <w:p w:rsidR="00766A70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10.Дополнительное образование</w:t>
      </w:r>
    </w:p>
    <w:p w:rsidR="00766A70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Обеспечение общеобразовательных программ педагогическими кадрами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:</w:t>
      </w:r>
    </w:p>
    <w:p w:rsidR="00766A70" w:rsidRPr="00D03BBB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1.</w:t>
      </w: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Обеспеченность специалистами службы сопровождения:</w:t>
      </w:r>
    </w:p>
    <w:p w:rsidR="00766A70" w:rsidRPr="00D03BBB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2.Сведения об укомплектованности педагогическими кадрами</w:t>
      </w:r>
    </w:p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3.Сведения об образовании.</w:t>
      </w:r>
    </w:p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4.Сведения о возрасте и  педагогическом стаже.</w:t>
      </w:r>
    </w:p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5.Сведения о повышении квалификации.</w:t>
      </w:r>
    </w:p>
    <w:p w:rsidR="00766A70" w:rsidRPr="004C79EB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Инфраструктура: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1.Материально-техническое обеспечение.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2.Сведения о наличии ТСО.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3. Сведения об учебной и учебно-методической литературе.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4. Сведения об учебном оборудовании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5.Сведения об электронном документообороте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6.Сведение о библиотеке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7. Сведения о пользовании широкополосным Интернетом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8.Сведения о площадях, в которых осуществляется образовательная деятельность.</w:t>
      </w:r>
    </w:p>
    <w:p w:rsidR="00766A70" w:rsidRPr="00D03BBB" w:rsidRDefault="00766A70" w:rsidP="00766A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6A70" w:rsidRPr="00AB61ED" w:rsidRDefault="00766A70" w:rsidP="00766A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571C42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0EBE" w:rsidRDefault="00A40EBE"/>
    <w:sectPr w:rsidR="00A40EBE" w:rsidSect="009427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riam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1E8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362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C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2AB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BE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00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1E3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32C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1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8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1"/>
      <w:numFmt w:val="decimal"/>
      <w:lvlText w:val="%4"/>
      <w:lvlJc w:val="left"/>
      <w:pPr>
        <w:tabs>
          <w:tab w:val="num" w:pos="4140"/>
        </w:tabs>
        <w:ind w:left="414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EDA22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9407F6"/>
    <w:multiLevelType w:val="hybridMultilevel"/>
    <w:tmpl w:val="B284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A735E"/>
    <w:multiLevelType w:val="hybridMultilevel"/>
    <w:tmpl w:val="1F9E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229B0"/>
    <w:multiLevelType w:val="hybridMultilevel"/>
    <w:tmpl w:val="ADE24D14"/>
    <w:lvl w:ilvl="0" w:tplc="B8680A98">
      <w:start w:val="9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2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63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E91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B2D07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D6B7D"/>
    <w:multiLevelType w:val="hybridMultilevel"/>
    <w:tmpl w:val="E162F7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0"/>
  </w:num>
  <w:num w:numId="5">
    <w:abstractNumId w:val="16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10"/>
  </w:num>
  <w:num w:numId="19">
    <w:abstractNumId w:val="32"/>
  </w:num>
  <w:num w:numId="20">
    <w:abstractNumId w:val="19"/>
  </w:num>
  <w:num w:numId="21">
    <w:abstractNumId w:val="27"/>
  </w:num>
  <w:num w:numId="22">
    <w:abstractNumId w:val="15"/>
  </w:num>
  <w:num w:numId="23">
    <w:abstractNumId w:val="26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70"/>
    <w:rsid w:val="00066ADA"/>
    <w:rsid w:val="00090EB3"/>
    <w:rsid w:val="001123B1"/>
    <w:rsid w:val="001925D9"/>
    <w:rsid w:val="00371B9F"/>
    <w:rsid w:val="003B6F67"/>
    <w:rsid w:val="003C6307"/>
    <w:rsid w:val="00446635"/>
    <w:rsid w:val="00500BD8"/>
    <w:rsid w:val="00527D7A"/>
    <w:rsid w:val="00537D39"/>
    <w:rsid w:val="005527F4"/>
    <w:rsid w:val="005A63DC"/>
    <w:rsid w:val="0070543B"/>
    <w:rsid w:val="00766A70"/>
    <w:rsid w:val="00795373"/>
    <w:rsid w:val="008640B3"/>
    <w:rsid w:val="00897BDD"/>
    <w:rsid w:val="009427A6"/>
    <w:rsid w:val="00991F5F"/>
    <w:rsid w:val="009A092D"/>
    <w:rsid w:val="009B3CE3"/>
    <w:rsid w:val="00A40EBE"/>
    <w:rsid w:val="00B13ECD"/>
    <w:rsid w:val="00BA7430"/>
    <w:rsid w:val="00BB1D9F"/>
    <w:rsid w:val="00C96F6E"/>
    <w:rsid w:val="00D33737"/>
    <w:rsid w:val="00F81965"/>
    <w:rsid w:val="00FE34CB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A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66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766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1"/>
    <w:qFormat/>
    <w:rsid w:val="00766A70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66A70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66A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66A70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766A70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66A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66A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6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66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76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66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66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66A7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66A7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66A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66A70"/>
  </w:style>
  <w:style w:type="character" w:styleId="a4">
    <w:name w:val="Hyperlink"/>
    <w:unhideWhenUsed/>
    <w:rsid w:val="00766A70"/>
    <w:rPr>
      <w:color w:val="0000FF"/>
      <w:u w:val="single"/>
    </w:rPr>
  </w:style>
  <w:style w:type="character" w:customStyle="1" w:styleId="breadcrumbs">
    <w:name w:val="breadcrumbs"/>
    <w:basedOn w:val="a1"/>
    <w:rsid w:val="00766A70"/>
  </w:style>
  <w:style w:type="character" w:styleId="a5">
    <w:name w:val="Strong"/>
    <w:qFormat/>
    <w:rsid w:val="00766A70"/>
    <w:rPr>
      <w:b/>
      <w:bCs/>
    </w:rPr>
  </w:style>
  <w:style w:type="paragraph" w:styleId="a6">
    <w:name w:val="List Paragraph"/>
    <w:basedOn w:val="a0"/>
    <w:uiPriority w:val="99"/>
    <w:qFormat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66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66A70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12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66A7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21">
    <w:name w:val="Основной текст (2)_"/>
    <w:link w:val="22"/>
    <w:rsid w:val="00766A70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6A70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theme="minorBidi"/>
      <w:spacing w:val="1"/>
      <w:sz w:val="23"/>
      <w:szCs w:val="23"/>
    </w:rPr>
  </w:style>
  <w:style w:type="character" w:customStyle="1" w:styleId="aa">
    <w:name w:val="Колонтитул_"/>
    <w:link w:val="ab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0"/>
    <w:link w:val="aa"/>
    <w:rsid w:val="00766A7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766A7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766A7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link w:val="3"/>
    <w:locked/>
    <w:rsid w:val="00766A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c">
    <w:name w:val="Table Grid"/>
    <w:basedOn w:val="a2"/>
    <w:rsid w:val="0076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66A70"/>
    <w:rPr>
      <w:color w:val="800080"/>
      <w:u w:val="single"/>
    </w:rPr>
  </w:style>
  <w:style w:type="paragraph" w:styleId="HTML">
    <w:name w:val="HTML Preformatted"/>
    <w:basedOn w:val="a0"/>
    <w:link w:val="HTML0"/>
    <w:rsid w:val="0076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66A70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0"/>
    <w:link w:val="af5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766A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1"/>
    <w:link w:val="af6"/>
    <w:rsid w:val="00766A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0"/>
    <w:link w:val="af9"/>
    <w:semiHidden/>
    <w:rsid w:val="00766A70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essage Header"/>
    <w:basedOn w:val="a0"/>
    <w:link w:val="afb"/>
    <w:semiHidden/>
    <w:rsid w:val="00766A70"/>
    <w:pPr>
      <w:spacing w:after="60" w:line="240" w:lineRule="auto"/>
      <w:jc w:val="center"/>
    </w:pPr>
    <w:rPr>
      <w:rFonts w:ascii="Pragmatica" w:eastAsia="Times New Roman" w:hAnsi="Pragmatica"/>
      <w:sz w:val="18"/>
      <w:szCs w:val="20"/>
      <w:lang w:eastAsia="ru-RU"/>
    </w:rPr>
  </w:style>
  <w:style w:type="character" w:customStyle="1" w:styleId="afb">
    <w:name w:val="Шапка Знак"/>
    <w:basedOn w:val="a1"/>
    <w:link w:val="afa"/>
    <w:semiHidden/>
    <w:rsid w:val="00766A70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c">
    <w:name w:val="Subtitle"/>
    <w:basedOn w:val="a0"/>
    <w:link w:val="afd"/>
    <w:qFormat/>
    <w:rsid w:val="00766A7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766A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rsid w:val="00766A7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766A70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e">
    <w:name w:val="Раздел"/>
    <w:basedOn w:val="3"/>
    <w:autoRedefine/>
    <w:semiHidden/>
    <w:rsid w:val="00766A70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766A70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766A70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766A70"/>
    <w:pPr>
      <w:widowControl w:val="0"/>
      <w:tabs>
        <w:tab w:val="left" w:pos="550"/>
      </w:tabs>
      <w:autoSpaceDE w:val="0"/>
      <w:autoSpaceDN w:val="0"/>
      <w:adjustRightInd w:val="0"/>
      <w:spacing w:after="120" w:line="240" w:lineRule="auto"/>
      <w:ind w:firstLine="397"/>
      <w:jc w:val="center"/>
    </w:pPr>
    <w:rPr>
      <w:rFonts w:ascii="Times New Roman" w:hAnsi="Times New Roman"/>
      <w:sz w:val="28"/>
      <w:lang w:eastAsia="ru-RU"/>
    </w:rPr>
  </w:style>
  <w:style w:type="character" w:styleId="aff">
    <w:name w:val="footnote reference"/>
    <w:semiHidden/>
    <w:rsid w:val="00766A70"/>
    <w:rPr>
      <w:vertAlign w:val="superscript"/>
    </w:rPr>
  </w:style>
  <w:style w:type="character" w:customStyle="1" w:styleId="aff0">
    <w:name w:val="Основной шрифт"/>
    <w:rsid w:val="00766A70"/>
  </w:style>
  <w:style w:type="character" w:customStyle="1" w:styleId="13">
    <w:name w:val="Основной шрифт абзаца1"/>
    <w:rsid w:val="00766A70"/>
    <w:rPr>
      <w:sz w:val="20"/>
    </w:rPr>
  </w:style>
  <w:style w:type="character" w:customStyle="1" w:styleId="14">
    <w:name w:val="Гиперссылка1"/>
    <w:rsid w:val="00766A70"/>
    <w:rPr>
      <w:color w:val="0000FF"/>
      <w:u w:val="single"/>
    </w:rPr>
  </w:style>
  <w:style w:type="character" w:customStyle="1" w:styleId="aff1">
    <w:name w:val="Г"/>
    <w:rsid w:val="00766A70"/>
    <w:rPr>
      <w:color w:val="0000FF"/>
      <w:sz w:val="20"/>
      <w:u w:val="single"/>
    </w:rPr>
  </w:style>
  <w:style w:type="character" w:customStyle="1" w:styleId="15">
    <w:name w:val="Строгий1"/>
    <w:rsid w:val="00766A70"/>
    <w:rPr>
      <w:b/>
      <w:bCs w:val="0"/>
    </w:rPr>
  </w:style>
  <w:style w:type="paragraph" w:customStyle="1" w:styleId="aff2">
    <w:name w:val="Знак"/>
    <w:basedOn w:val="a0"/>
    <w:rsid w:val="00766A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3">
    <w:name w:val="page number"/>
    <w:basedOn w:val="a1"/>
    <w:rsid w:val="00766A70"/>
  </w:style>
  <w:style w:type="paragraph" w:styleId="aff4">
    <w:name w:val="Normal (Web)"/>
    <w:basedOn w:val="a0"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Body Text"/>
    <w:basedOn w:val="a0"/>
    <w:link w:val="aff6"/>
    <w:rsid w:val="00766A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6">
    <w:name w:val="Основной текст Знак"/>
    <w:basedOn w:val="a1"/>
    <w:link w:val="aff5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766A7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Стиль Заголовок 1 + 10 пт"/>
    <w:basedOn w:val="1"/>
    <w:rsid w:val="00766A70"/>
    <w:pPr>
      <w:pageBreakBefore/>
      <w:spacing w:before="0" w:after="0" w:line="240" w:lineRule="auto"/>
      <w:jc w:val="center"/>
    </w:pPr>
    <w:rPr>
      <w:rFonts w:ascii="Arial" w:hAnsi="Arial"/>
      <w:kern w:val="0"/>
      <w:sz w:val="24"/>
      <w:szCs w:val="20"/>
      <w:lang w:eastAsia="ru-RU"/>
    </w:rPr>
  </w:style>
  <w:style w:type="paragraph" w:styleId="16">
    <w:name w:val="toc 1"/>
    <w:basedOn w:val="a0"/>
    <w:next w:val="a0"/>
    <w:autoRedefine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766A70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7">
    <w:name w:val="line number"/>
    <w:basedOn w:val="a1"/>
    <w:rsid w:val="0076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2</cp:revision>
  <cp:lastPrinted>2015-06-29T08:28:00Z</cp:lastPrinted>
  <dcterms:created xsi:type="dcterms:W3CDTF">2015-07-01T04:03:00Z</dcterms:created>
  <dcterms:modified xsi:type="dcterms:W3CDTF">2015-07-01T04:03:00Z</dcterms:modified>
</cp:coreProperties>
</file>