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E" w:rsidRDefault="000231DE" w:rsidP="000231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31DE" w:rsidRDefault="000231DE" w:rsidP="000231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положению </w:t>
      </w:r>
    </w:p>
    <w:p w:rsidR="000231DE" w:rsidRDefault="000231DE" w:rsidP="00023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1DE" w:rsidRPr="00404DF7" w:rsidRDefault="000231DE" w:rsidP="00023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DF7">
        <w:rPr>
          <w:rFonts w:ascii="Times New Roman" w:hAnsi="Times New Roman" w:cs="Times New Roman"/>
          <w:sz w:val="28"/>
          <w:szCs w:val="28"/>
        </w:rPr>
        <w:t>ПОВЫШАЮЩИЕ КОЭФФИЦИЕНТЫ К МИНИМАЛЬНОМУ ОКЛАДУ (ДОЛЖНОСТНОМУ ОКЛАДУ)</w:t>
      </w:r>
    </w:p>
    <w:p w:rsidR="000231DE" w:rsidRDefault="000231DE" w:rsidP="00023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1DE" w:rsidRDefault="000231DE" w:rsidP="000231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4678">
        <w:rPr>
          <w:rFonts w:ascii="Times New Roman" w:hAnsi="Times New Roman" w:cs="Times New Roman"/>
          <w:sz w:val="28"/>
          <w:szCs w:val="28"/>
        </w:rPr>
        <w:t>Установление для педагогических работников следующих повышающих коэффициентов к минимальному окладу (должностному окладу):</w:t>
      </w:r>
    </w:p>
    <w:p w:rsidR="000231DE" w:rsidRPr="00E04678" w:rsidRDefault="000231DE" w:rsidP="000231DE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092"/>
      </w:tblGrid>
      <w:tr w:rsidR="000231DE" w:rsidTr="000231DE">
        <w:tc>
          <w:tcPr>
            <w:tcW w:w="675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092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повышающего коэффициента 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31DE" w:rsidTr="000231DE">
        <w:tc>
          <w:tcPr>
            <w:tcW w:w="675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наличие квалификационной категории: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высшей квалификационной категории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первой квалификационной категории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второй квалификационной категории</w:t>
            </w:r>
          </w:p>
        </w:tc>
        <w:tc>
          <w:tcPr>
            <w:tcW w:w="2092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0231DE" w:rsidTr="000231DE">
        <w:tc>
          <w:tcPr>
            <w:tcW w:w="675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  <w:p w:rsidR="000231DE" w:rsidRPr="007820C6" w:rsidRDefault="000231DE" w:rsidP="00782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педагогических работников общеобразовательных учреждений;</w:t>
            </w:r>
          </w:p>
        </w:tc>
        <w:tc>
          <w:tcPr>
            <w:tcW w:w="2092" w:type="dxa"/>
          </w:tcPr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0231DE" w:rsidRDefault="000231DE" w:rsidP="00023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DE" w:rsidRPr="007820C6" w:rsidRDefault="000231DE" w:rsidP="00782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78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231DE" w:rsidRDefault="000231DE" w:rsidP="000231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31DE" w:rsidRDefault="000231DE" w:rsidP="00023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*Определить следующие условия установления повышающего коэффициента:</w:t>
      </w:r>
    </w:p>
    <w:p w:rsidR="000231DE" w:rsidRDefault="000231DE" w:rsidP="000231DE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коэффициент устанавливается всем педагогическим работникам учреждения в одинаковом размере;</w:t>
      </w:r>
    </w:p>
    <w:p w:rsidR="000231DE" w:rsidRDefault="000231DE" w:rsidP="000231DE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коэффициент устанавливается в случае, если доля стимулирующих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за качество и результаты труда превышает 25% от общего фонда оплаты труда.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повышающего коэффициента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) в конкретном учреждении осуществлять следующим образом: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доля стимулирующих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без учета персональных выплат </w:t>
      </w:r>
      <w:r w:rsidRPr="002D6369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25%, то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0%,</w:t>
      </w:r>
    </w:p>
    <w:p w:rsidR="000231DE" w:rsidRPr="00B3794C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доля стимулирующих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без учета персональных выплат </w:t>
      </w:r>
      <w:r w:rsidRPr="009A05A3">
        <w:rPr>
          <w:rFonts w:ascii="Times New Roman" w:hAnsi="Times New Roman" w:cs="Times New Roman"/>
          <w:sz w:val="24"/>
          <w:szCs w:val="24"/>
        </w:rPr>
        <w:t>&gt;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25%, то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рассчитывается по формуле 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05A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D6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5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окл</w:t>
      </w:r>
      <w:proofErr w:type="spellEnd"/>
      <w:r w:rsidRPr="009A05A3">
        <w:rPr>
          <w:rFonts w:ascii="Times New Roman" w:hAnsi="Times New Roman" w:cs="Times New Roman"/>
          <w:sz w:val="24"/>
          <w:szCs w:val="24"/>
        </w:rPr>
        <w:t>*10</w:t>
      </w:r>
      <w:r>
        <w:rPr>
          <w:rFonts w:ascii="Times New Roman" w:hAnsi="Times New Roman" w:cs="Times New Roman"/>
          <w:sz w:val="24"/>
          <w:szCs w:val="24"/>
        </w:rPr>
        <w:t>0%,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фонд оплаты труда педагогических работников, рассчитанный для установления повышающих коэффициентов;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окл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объем средств, предусмотренный на выплату минимальных окладов (должностных окладов) педагогических работников.</w:t>
      </w:r>
      <w:proofErr w:type="gramEnd"/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0467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046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гар</w:t>
      </w:r>
      <w:proofErr w:type="spellEnd"/>
      <w:r w:rsidRPr="00E046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E046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A3D33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– общий объем фонда оплаты труда педагогических работников;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фонд оплаты труда педагогических работников, состоящий из установленных окладов (должностных окладов), ставок заработной платы, компенсационных выплат, персональных стимулирующих выплат;</w:t>
      </w:r>
    </w:p>
    <w:p w:rsidR="000231DE" w:rsidRPr="007A3D33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предельный фонд оплаты труда, который может направляться на стимулирующие выплаты педагогическим работникам, определяется в размере не менее 25% от фонда оплаты труда педагогических работников;</w:t>
      </w:r>
    </w:p>
    <w:p w:rsidR="000231DE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A3D33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7A3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повышения квалификации педагогических работников,</w:t>
      </w:r>
    </w:p>
    <w:p w:rsidR="000231DE" w:rsidRPr="007A3D33" w:rsidRDefault="000231DE" w:rsidP="000231DE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A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предельного значения, то повышающий коэффициент устанавливается в размере предельного значения</w:t>
      </w:r>
    </w:p>
    <w:p w:rsidR="000231DE" w:rsidRDefault="000231DE" w:rsidP="00023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27F5" w:rsidRPr="000231DE" w:rsidRDefault="008727F5" w:rsidP="000231DE">
      <w:pPr>
        <w:rPr>
          <w:szCs w:val="28"/>
        </w:rPr>
      </w:pPr>
    </w:p>
    <w:sectPr w:rsidR="008727F5" w:rsidRPr="000231DE" w:rsidSect="0078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341"/>
    <w:multiLevelType w:val="hybridMultilevel"/>
    <w:tmpl w:val="D11C9F4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B359ED"/>
    <w:multiLevelType w:val="multilevel"/>
    <w:tmpl w:val="4D201A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18567EF"/>
    <w:multiLevelType w:val="multilevel"/>
    <w:tmpl w:val="830E5102"/>
    <w:lvl w:ilvl="0">
      <w:start w:val="1"/>
      <w:numFmt w:val="none"/>
      <w:lvlText w:val="4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343"/>
        </w:tabs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8"/>
        </w:tabs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13"/>
        </w:tabs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8"/>
        </w:tabs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3"/>
        </w:tabs>
        <w:ind w:left="85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98"/>
        </w:tabs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33"/>
        </w:tabs>
        <w:ind w:left="114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8"/>
        </w:tabs>
        <w:ind w:left="13068" w:hanging="2160"/>
      </w:pPr>
      <w:rPr>
        <w:rFonts w:hint="default"/>
      </w:rPr>
    </w:lvl>
  </w:abstractNum>
  <w:abstractNum w:abstractNumId="3">
    <w:nsid w:val="6ED40C9A"/>
    <w:multiLevelType w:val="hybridMultilevel"/>
    <w:tmpl w:val="0338DC2E"/>
    <w:lvl w:ilvl="0" w:tplc="D34CB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560E10"/>
    <w:multiLevelType w:val="hybridMultilevel"/>
    <w:tmpl w:val="0E38E4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C2"/>
    <w:rsid w:val="00016F50"/>
    <w:rsid w:val="000231DE"/>
    <w:rsid w:val="000734B5"/>
    <w:rsid w:val="00090B6E"/>
    <w:rsid w:val="00146DF6"/>
    <w:rsid w:val="001C4F0E"/>
    <w:rsid w:val="0020452D"/>
    <w:rsid w:val="002B0E51"/>
    <w:rsid w:val="003343F8"/>
    <w:rsid w:val="0034109B"/>
    <w:rsid w:val="003B307E"/>
    <w:rsid w:val="00473491"/>
    <w:rsid w:val="00500BF0"/>
    <w:rsid w:val="006418F0"/>
    <w:rsid w:val="00665BE3"/>
    <w:rsid w:val="00702B7F"/>
    <w:rsid w:val="007820C6"/>
    <w:rsid w:val="00800F71"/>
    <w:rsid w:val="008727F5"/>
    <w:rsid w:val="008B5C62"/>
    <w:rsid w:val="009E1CF4"/>
    <w:rsid w:val="009F2638"/>
    <w:rsid w:val="00A93BC2"/>
    <w:rsid w:val="00AA1435"/>
    <w:rsid w:val="00B35E29"/>
    <w:rsid w:val="00B457EF"/>
    <w:rsid w:val="00BA313F"/>
    <w:rsid w:val="00C93F3D"/>
    <w:rsid w:val="00CB26C7"/>
    <w:rsid w:val="00D02EBE"/>
    <w:rsid w:val="00E60E0A"/>
    <w:rsid w:val="00E61325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93B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A93BC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3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93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410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109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02B7F"/>
    <w:pPr>
      <w:ind w:left="720"/>
    </w:pPr>
  </w:style>
  <w:style w:type="paragraph" w:customStyle="1" w:styleId="Default">
    <w:name w:val="Default"/>
    <w:uiPriority w:val="99"/>
    <w:rsid w:val="00B457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locked/>
    <w:rsid w:val="000231D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Company>123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rge</dc:creator>
  <cp:keywords/>
  <dc:description/>
  <cp:lastModifiedBy>AQS0008</cp:lastModifiedBy>
  <cp:revision>5</cp:revision>
  <cp:lastPrinted>2011-06-20T10:10:00Z</cp:lastPrinted>
  <dcterms:created xsi:type="dcterms:W3CDTF">2011-06-27T07:12:00Z</dcterms:created>
  <dcterms:modified xsi:type="dcterms:W3CDTF">2015-02-17T05:08:00Z</dcterms:modified>
</cp:coreProperties>
</file>