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3A" w:rsidRDefault="00D635D1">
      <w:r>
        <w:rPr>
          <w:noProof/>
          <w:lang w:eastAsia="ru-RU"/>
        </w:rPr>
        <w:drawing>
          <wp:inline distT="0" distB="0" distL="0" distR="0">
            <wp:extent cx="5940425" cy="8169054"/>
            <wp:effectExtent l="19050" t="0" r="3175" b="0"/>
            <wp:docPr id="1" name="Рисунок 1" descr="C:\Users\User\Documents\Scanned Documents\Рисунок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3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5D1" w:rsidRDefault="00D635D1"/>
    <w:p w:rsidR="00D635D1" w:rsidRDefault="00D635D1"/>
    <w:p w:rsidR="00D635D1" w:rsidRDefault="00D635D1"/>
    <w:p w:rsidR="00D635D1" w:rsidRDefault="00D635D1" w:rsidP="00D635D1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2.3. Председатель аттестационной комиссии осуществляет общее руководство работой аттестационной комиссии, организует и проводит ее заседания. В случае временного </w:t>
      </w:r>
      <w:proofErr w:type="gramStart"/>
      <w:r>
        <w:rPr>
          <w:sz w:val="23"/>
          <w:szCs w:val="23"/>
        </w:rPr>
        <w:t>отсутствия председателя аттестационной комиссии полномочия председателя комиссии</w:t>
      </w:r>
      <w:proofErr w:type="gramEnd"/>
      <w:r>
        <w:rPr>
          <w:sz w:val="23"/>
          <w:szCs w:val="23"/>
        </w:rPr>
        <w:t xml:space="preserve"> по его поручению осуществляет один из членов аттестационной комиссии. </w:t>
      </w:r>
    </w:p>
    <w:p w:rsidR="00D635D1" w:rsidRDefault="00D635D1" w:rsidP="00D635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 Секретарь комиссии ведет протоколы заседаний аттестационной комиссии, осуществляет прием и проверку документов, представляемых для аттестации. </w:t>
      </w:r>
    </w:p>
    <w:p w:rsidR="00D635D1" w:rsidRDefault="00D635D1" w:rsidP="00D635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2.5. Работа комиссии осуществляется в период с 1 ноября по 30 мая. </w:t>
      </w:r>
    </w:p>
    <w:p w:rsidR="00D635D1" w:rsidRDefault="00D635D1" w:rsidP="00D635D1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3. Порядок проведения аттестации </w:t>
      </w:r>
    </w:p>
    <w:p w:rsidR="00D635D1" w:rsidRDefault="00D635D1" w:rsidP="00D635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деятельности. </w:t>
      </w:r>
    </w:p>
    <w:p w:rsidR="00D635D1" w:rsidRDefault="00D635D1" w:rsidP="00D635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3.2. Директор ОУ знакомит педагогических работников с приказом, содержащим список педагогических работников, подлежащих аттестации с целью подтверждения соответствия занимаемым должностям, график проведения аттестации на текущий учебный год, под роспись не менее чем за 30 календарных дней до дня проведения их аттестации по графику. </w:t>
      </w:r>
    </w:p>
    <w:p w:rsidR="00D635D1" w:rsidRDefault="00D635D1" w:rsidP="00D635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3.3. Для проведения аттестации директор ОУ на каждого педагогического работника вносит в аттестационную комиссию организации представление. </w:t>
      </w:r>
    </w:p>
    <w:p w:rsidR="00D635D1" w:rsidRDefault="00D635D1" w:rsidP="00D635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3.4. В представлении содержатся следующие сведения о педагогическом работнике: </w:t>
      </w:r>
    </w:p>
    <w:p w:rsidR="00D635D1" w:rsidRDefault="00D635D1" w:rsidP="00D635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фамилия, имя, отчество; </w:t>
      </w:r>
    </w:p>
    <w:p w:rsidR="00D635D1" w:rsidRDefault="00D635D1" w:rsidP="00D635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наименование должности на дату проведения аттестации; </w:t>
      </w:r>
    </w:p>
    <w:p w:rsidR="00D635D1" w:rsidRDefault="00D635D1" w:rsidP="00D635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дата заключения по этой должности трудового договора; </w:t>
      </w:r>
    </w:p>
    <w:p w:rsidR="00D635D1" w:rsidRDefault="00D635D1" w:rsidP="00D635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уровень образования и (или) квалификации по специальности или направлению подготовки; </w:t>
      </w:r>
    </w:p>
    <w:p w:rsidR="00D635D1" w:rsidRDefault="00D635D1" w:rsidP="00D635D1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 xml:space="preserve">) информация о получении дополнительного профессионального образования по профилю педагогической деятельности; </w:t>
      </w:r>
    </w:p>
    <w:p w:rsidR="00D635D1" w:rsidRDefault="00D635D1" w:rsidP="00D635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е) результаты предыдущих аттестаций (в случае их проведения); </w:t>
      </w:r>
    </w:p>
    <w:p w:rsidR="00D635D1" w:rsidRDefault="00D635D1" w:rsidP="00D635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 </w:t>
      </w:r>
    </w:p>
    <w:p w:rsidR="00D635D1" w:rsidRDefault="00D635D1" w:rsidP="00D635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3.5. Работодатель знакомит педагогического работника с представлением под роспись не </w:t>
      </w:r>
      <w:proofErr w:type="gramStart"/>
      <w:r>
        <w:rPr>
          <w:sz w:val="23"/>
          <w:szCs w:val="23"/>
        </w:rPr>
        <w:t>позднее</w:t>
      </w:r>
      <w:proofErr w:type="gramEnd"/>
      <w:r>
        <w:rPr>
          <w:sz w:val="23"/>
          <w:szCs w:val="23"/>
        </w:rPr>
        <w:t xml:space="preserve">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>
        <w:rPr>
          <w:sz w:val="23"/>
          <w:szCs w:val="23"/>
        </w:rPr>
        <w:t>с  даты</w:t>
      </w:r>
      <w:proofErr w:type="gramEnd"/>
      <w:r>
        <w:rPr>
          <w:sz w:val="23"/>
          <w:szCs w:val="23"/>
        </w:rPr>
        <w:t xml:space="preserve"> предыдущей аттестации (при первичной аттестации – с  даты поступления на работу). </w:t>
      </w:r>
    </w:p>
    <w:p w:rsidR="00D635D1" w:rsidRDefault="00D635D1" w:rsidP="00D635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 </w:t>
      </w:r>
    </w:p>
    <w:p w:rsidR="00D635D1" w:rsidRDefault="00D635D1" w:rsidP="00D635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3.6. Аттестация проводится на заседании аттестационной комиссии организации с участием педагогического работника. </w:t>
      </w:r>
    </w:p>
    <w:p w:rsidR="00D635D1" w:rsidRDefault="00D635D1" w:rsidP="00D635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 </w:t>
      </w:r>
    </w:p>
    <w:p w:rsidR="00D635D1" w:rsidRDefault="00D635D1" w:rsidP="00D635D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изменения, о чем директор ОУ знакомит работника под роспись не менее чем за 30 календарных дней до новой даты проведения его аттестации. </w:t>
      </w:r>
      <w:proofErr w:type="gramEnd"/>
    </w:p>
    <w:p w:rsidR="00D635D1" w:rsidRDefault="00D635D1" w:rsidP="00D635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 </w:t>
      </w:r>
    </w:p>
    <w:p w:rsidR="00D635D1" w:rsidRDefault="00D635D1" w:rsidP="00D635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3.7.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 </w:t>
      </w:r>
    </w:p>
    <w:p w:rsidR="00D635D1" w:rsidRDefault="00D635D1" w:rsidP="00D635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3.8. По результатам аттестации педагогического работника аттестационная комиссия организации принимает одно из следующих решений: </w:t>
      </w:r>
    </w:p>
    <w:p w:rsidR="00D635D1" w:rsidRDefault="00D635D1" w:rsidP="00D635D1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соответствует занимаемой должности (указывается должность педагогического работника); </w:t>
      </w:r>
    </w:p>
    <w:p w:rsidR="00D635D1" w:rsidRDefault="00D635D1" w:rsidP="00D635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 соответствует занимаемой должности (указывается должность педагогического работника). </w:t>
      </w:r>
    </w:p>
    <w:p w:rsidR="00D635D1" w:rsidRDefault="00D635D1" w:rsidP="00D635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3.9.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 </w:t>
      </w:r>
    </w:p>
    <w:p w:rsidR="00D635D1" w:rsidRDefault="00D635D1" w:rsidP="00D635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 </w:t>
      </w:r>
    </w:p>
    <w:p w:rsidR="00D635D1" w:rsidRDefault="00D635D1" w:rsidP="00D635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3.10.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 </w:t>
      </w:r>
    </w:p>
    <w:p w:rsidR="00D635D1" w:rsidRDefault="00D635D1" w:rsidP="00D635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3.11.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 </w:t>
      </w:r>
    </w:p>
    <w:p w:rsidR="00D635D1" w:rsidRDefault="00D635D1" w:rsidP="00D635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3.12. Результаты аттестации педагогических работников заносятся в протокол, подписываемый председателем,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директора ОУ. </w:t>
      </w:r>
    </w:p>
    <w:p w:rsidR="00D635D1" w:rsidRDefault="00D635D1" w:rsidP="00D635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3.13. </w:t>
      </w:r>
      <w:proofErr w:type="gramStart"/>
      <w:r>
        <w:rPr>
          <w:sz w:val="23"/>
          <w:szCs w:val="23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</w:t>
      </w:r>
      <w:proofErr w:type="gramEnd"/>
      <w:r>
        <w:rPr>
          <w:sz w:val="23"/>
          <w:szCs w:val="23"/>
        </w:rPr>
        <w:t xml:space="preserve"> Директор ОУ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 </w:t>
      </w:r>
    </w:p>
    <w:p w:rsidR="00D635D1" w:rsidRDefault="00D635D1" w:rsidP="00D635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3.14.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 </w:t>
      </w:r>
    </w:p>
    <w:p w:rsidR="00D635D1" w:rsidRDefault="00D635D1" w:rsidP="00D635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3.15. Аттестацию в целях подтверждения соответствия занимаемой должности не проходят следующие педагогические работники: </w:t>
      </w:r>
    </w:p>
    <w:p w:rsidR="00D635D1" w:rsidRDefault="00D635D1" w:rsidP="00D635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педагогические работники, имеющие квалификационные категории; </w:t>
      </w:r>
    </w:p>
    <w:p w:rsidR="00D635D1" w:rsidRDefault="00D635D1" w:rsidP="00D635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проработавшие в занимаемой должности менее двух лет в организации, в которой проводится аттестация; </w:t>
      </w:r>
    </w:p>
    <w:p w:rsidR="00D635D1" w:rsidRDefault="00D635D1" w:rsidP="00D635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беременные женщины; </w:t>
      </w:r>
    </w:p>
    <w:p w:rsidR="00D635D1" w:rsidRDefault="00D635D1" w:rsidP="00D635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женщины, находящиеся в отпуске по беременности и родам; </w:t>
      </w:r>
    </w:p>
    <w:p w:rsidR="00D635D1" w:rsidRDefault="00D635D1" w:rsidP="00D635D1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 xml:space="preserve">) лица, находящиеся в отпуске по уходу за ребенком до достижения им возраста трех лет; </w:t>
      </w:r>
    </w:p>
    <w:p w:rsidR="00D635D1" w:rsidRDefault="00D635D1" w:rsidP="00D635D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е) отсутствовавшие на рабочем месте более четырех месяцев подряд в связи с заболеванием. </w:t>
      </w:r>
      <w:proofErr w:type="gramEnd"/>
    </w:p>
    <w:p w:rsidR="00D635D1" w:rsidRDefault="00D635D1" w:rsidP="00D635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Аттестация педагогических работников, предусмотренных подпунктами "г" и "</w:t>
      </w: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>" настоящего пункта, возможна не ранее чем через два года после их выхода из указанных отпусков.</w:t>
      </w:r>
      <w:r w:rsidRPr="004D4AD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Аттестация педагогических работников, предусмотренных подпунктом "е" настоящего пункта, возможна не ранее чем через год после их выхода на работу. </w:t>
      </w:r>
    </w:p>
    <w:p w:rsidR="00D635D1" w:rsidRDefault="00D635D1" w:rsidP="00D635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23. </w:t>
      </w:r>
      <w:proofErr w:type="gramStart"/>
      <w:r>
        <w:rPr>
          <w:sz w:val="23"/>
          <w:szCs w:val="23"/>
        </w:rPr>
        <w:t>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</w:t>
      </w:r>
      <w:proofErr w:type="gramEnd"/>
      <w:r>
        <w:rPr>
          <w:sz w:val="23"/>
          <w:szCs w:val="23"/>
        </w:rPr>
        <w:t xml:space="preserve"> на них должностные обязанности. </w:t>
      </w:r>
    </w:p>
    <w:p w:rsidR="00D635D1" w:rsidRPr="00A747F8" w:rsidRDefault="00D635D1" w:rsidP="00D635D1">
      <w:pPr>
        <w:pStyle w:val="Default"/>
        <w:rPr>
          <w:sz w:val="23"/>
          <w:szCs w:val="23"/>
        </w:rPr>
      </w:pPr>
      <w:r w:rsidRPr="00A747F8">
        <w:rPr>
          <w:b/>
          <w:bCs/>
          <w:iCs/>
          <w:sz w:val="23"/>
          <w:szCs w:val="23"/>
        </w:rPr>
        <w:t xml:space="preserve">4. Документация по аттестации педагогических работников: </w:t>
      </w:r>
    </w:p>
    <w:p w:rsidR="00D635D1" w:rsidRDefault="00D635D1" w:rsidP="00D635D1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Положение о школьной аттестационной комиссии. </w:t>
      </w:r>
    </w:p>
    <w:p w:rsidR="00D635D1" w:rsidRDefault="00D635D1" w:rsidP="00D635D1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lastRenderedPageBreak/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Регламент работы школьной аттестационной комиссии (приложение) </w:t>
      </w:r>
    </w:p>
    <w:p w:rsidR="00D635D1" w:rsidRDefault="00D635D1" w:rsidP="00D635D1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Книга протоколов заседаний аттестационной комиссии. </w:t>
      </w:r>
    </w:p>
    <w:p w:rsidR="00D635D1" w:rsidRDefault="00D635D1" w:rsidP="00D635D1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График  аттестации педагогов ОУ. </w:t>
      </w:r>
    </w:p>
    <w:p w:rsidR="00D635D1" w:rsidRDefault="00D635D1" w:rsidP="00D635D1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Входящие документы (представления, выписки из приказов и приказы по аттестации). </w:t>
      </w:r>
    </w:p>
    <w:p w:rsidR="00D635D1" w:rsidRDefault="00D635D1" w:rsidP="00D635D1">
      <w:pPr>
        <w:pStyle w:val="Default"/>
        <w:rPr>
          <w:sz w:val="23"/>
          <w:szCs w:val="23"/>
        </w:rPr>
      </w:pPr>
    </w:p>
    <w:p w:rsidR="00D635D1" w:rsidRDefault="00D635D1" w:rsidP="00D635D1">
      <w:pPr>
        <w:pStyle w:val="Default"/>
        <w:rPr>
          <w:sz w:val="23"/>
          <w:szCs w:val="23"/>
        </w:rPr>
      </w:pPr>
    </w:p>
    <w:p w:rsidR="00D635D1" w:rsidRDefault="00D635D1" w:rsidP="00D635D1">
      <w:pPr>
        <w:pStyle w:val="Default"/>
        <w:rPr>
          <w:sz w:val="23"/>
          <w:szCs w:val="23"/>
        </w:rPr>
      </w:pPr>
    </w:p>
    <w:p w:rsidR="00D635D1" w:rsidRDefault="00D635D1" w:rsidP="00D635D1">
      <w:pPr>
        <w:pStyle w:val="Default"/>
        <w:rPr>
          <w:sz w:val="23"/>
          <w:szCs w:val="23"/>
        </w:rPr>
      </w:pPr>
    </w:p>
    <w:p w:rsidR="00D635D1" w:rsidRPr="00AC155A" w:rsidRDefault="00D635D1" w:rsidP="00D635D1">
      <w:pPr>
        <w:pStyle w:val="Default"/>
        <w:jc w:val="right"/>
        <w:rPr>
          <w:b/>
        </w:rPr>
      </w:pPr>
      <w:r w:rsidRPr="00AC155A">
        <w:rPr>
          <w:b/>
          <w:bCs/>
        </w:rPr>
        <w:t>Приложение</w:t>
      </w:r>
    </w:p>
    <w:p w:rsidR="00D635D1" w:rsidRPr="00AC155A" w:rsidRDefault="00D635D1" w:rsidP="00D635D1">
      <w:pPr>
        <w:jc w:val="right"/>
        <w:rPr>
          <w:b/>
        </w:rPr>
      </w:pPr>
      <w:r w:rsidRPr="00AC155A">
        <w:rPr>
          <w:b/>
        </w:rPr>
        <w:t>к Положению о школьной аттестационной комиссии</w:t>
      </w:r>
    </w:p>
    <w:p w:rsidR="00D635D1" w:rsidRDefault="00D635D1" w:rsidP="00D635D1">
      <w:pPr>
        <w:jc w:val="center"/>
      </w:pPr>
    </w:p>
    <w:p w:rsidR="00D635D1" w:rsidRDefault="00D635D1" w:rsidP="00D635D1">
      <w:pPr>
        <w:jc w:val="center"/>
      </w:pPr>
      <w:r>
        <w:t xml:space="preserve">Регламент школьной  аттестационной комиссии </w:t>
      </w:r>
    </w:p>
    <w:tbl>
      <w:tblPr>
        <w:tblStyle w:val="a5"/>
        <w:tblW w:w="9648" w:type="dxa"/>
        <w:tblLook w:val="01E0"/>
      </w:tblPr>
      <w:tblGrid>
        <w:gridCol w:w="3348"/>
        <w:gridCol w:w="1440"/>
        <w:gridCol w:w="1836"/>
        <w:gridCol w:w="3024"/>
      </w:tblGrid>
      <w:tr w:rsidR="00D635D1" w:rsidTr="00BC4C3C">
        <w:tc>
          <w:tcPr>
            <w:tcW w:w="3348" w:type="dxa"/>
          </w:tcPr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Мероприятие </w:t>
            </w:r>
          </w:p>
          <w:p w:rsidR="00D635D1" w:rsidRDefault="00D635D1" w:rsidP="00BC4C3C"/>
        </w:tc>
        <w:tc>
          <w:tcPr>
            <w:tcW w:w="1440" w:type="dxa"/>
          </w:tcPr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  <w:p w:rsidR="00D635D1" w:rsidRDefault="00D635D1" w:rsidP="00BC4C3C"/>
        </w:tc>
        <w:tc>
          <w:tcPr>
            <w:tcW w:w="1836" w:type="dxa"/>
          </w:tcPr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Ответственные </w:t>
            </w:r>
          </w:p>
          <w:p w:rsidR="00D635D1" w:rsidRDefault="00D635D1" w:rsidP="00BC4C3C"/>
        </w:tc>
        <w:tc>
          <w:tcPr>
            <w:tcW w:w="3024" w:type="dxa"/>
          </w:tcPr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 </w:t>
            </w:r>
          </w:p>
          <w:p w:rsidR="00D635D1" w:rsidRDefault="00D635D1" w:rsidP="00BC4C3C"/>
        </w:tc>
      </w:tr>
      <w:tr w:rsidR="00D635D1" w:rsidTr="00BC4C3C">
        <w:trPr>
          <w:trHeight w:val="1106"/>
        </w:trPr>
        <w:tc>
          <w:tcPr>
            <w:tcW w:w="3348" w:type="dxa"/>
          </w:tcPr>
          <w:p w:rsidR="00D635D1" w:rsidRPr="00AC155A" w:rsidRDefault="00D635D1" w:rsidP="00BC4C3C">
            <w:pPr>
              <w:pStyle w:val="Default"/>
              <w:rPr>
                <w:sz w:val="23"/>
                <w:szCs w:val="23"/>
              </w:rPr>
            </w:pPr>
            <w:r>
              <w:t xml:space="preserve">Собеседования с работниками, включенными в график аттестации на текущий учебный год </w:t>
            </w:r>
          </w:p>
        </w:tc>
        <w:tc>
          <w:tcPr>
            <w:tcW w:w="1440" w:type="dxa"/>
          </w:tcPr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  <w:p w:rsidR="00D635D1" w:rsidRDefault="00D635D1" w:rsidP="00BC4C3C"/>
        </w:tc>
        <w:tc>
          <w:tcPr>
            <w:tcW w:w="1836" w:type="dxa"/>
          </w:tcPr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  <w:p w:rsidR="00D635D1" w:rsidRDefault="00D635D1" w:rsidP="00BC4C3C">
            <w:r>
              <w:rPr>
                <w:sz w:val="23"/>
                <w:szCs w:val="23"/>
              </w:rPr>
              <w:t xml:space="preserve">  </w:t>
            </w:r>
          </w:p>
        </w:tc>
        <w:tc>
          <w:tcPr>
            <w:tcW w:w="3024" w:type="dxa"/>
          </w:tcPr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Предварительный список </w:t>
            </w:r>
            <w:proofErr w:type="gramStart"/>
            <w:r>
              <w:rPr>
                <w:sz w:val="23"/>
                <w:szCs w:val="23"/>
              </w:rPr>
              <w:t>аттестуемых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D635D1" w:rsidRDefault="00D635D1" w:rsidP="00BC4C3C"/>
        </w:tc>
      </w:tr>
      <w:tr w:rsidR="00D635D1" w:rsidTr="00BC4C3C">
        <w:tc>
          <w:tcPr>
            <w:tcW w:w="3348" w:type="dxa"/>
          </w:tcPr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Методическая помощь в написании отчета о работе за аттестационный период </w:t>
            </w:r>
          </w:p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 2 месяца до дня проведения аттестации </w:t>
            </w:r>
          </w:p>
        </w:tc>
        <w:tc>
          <w:tcPr>
            <w:tcW w:w="1836" w:type="dxa"/>
          </w:tcPr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</w:tc>
        <w:tc>
          <w:tcPr>
            <w:tcW w:w="3024" w:type="dxa"/>
          </w:tcPr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отчет о работе за аттестационный период </w:t>
            </w:r>
          </w:p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</w:p>
        </w:tc>
      </w:tr>
      <w:tr w:rsidR="00D635D1" w:rsidTr="00BC4C3C">
        <w:tc>
          <w:tcPr>
            <w:tcW w:w="3348" w:type="dxa"/>
          </w:tcPr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нормативных актов по работе школьной аттестационной комиссии </w:t>
            </w:r>
          </w:p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36" w:type="dxa"/>
          </w:tcPr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</w:p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Зам. директора по УВР </w:t>
            </w:r>
          </w:p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24" w:type="dxa"/>
          </w:tcPr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об организации работы школьной аттестационной комиссии (утверждается ее состав, план работы, график аттестации). </w:t>
            </w:r>
          </w:p>
        </w:tc>
      </w:tr>
      <w:tr w:rsidR="00D635D1" w:rsidTr="00BC4C3C">
        <w:tc>
          <w:tcPr>
            <w:tcW w:w="3348" w:type="dxa"/>
          </w:tcPr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Заседания школьной аттестационной комиссии </w:t>
            </w:r>
          </w:p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01.11-30.05</w:t>
            </w:r>
          </w:p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графику аттестации   </w:t>
            </w:r>
          </w:p>
        </w:tc>
        <w:tc>
          <w:tcPr>
            <w:tcW w:w="1836" w:type="dxa"/>
          </w:tcPr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комиссии </w:t>
            </w:r>
          </w:p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24" w:type="dxa"/>
          </w:tcPr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</w:t>
            </w:r>
          </w:p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</w:p>
        </w:tc>
      </w:tr>
      <w:tr w:rsidR="00D635D1" w:rsidTr="00BC4C3C">
        <w:trPr>
          <w:trHeight w:val="475"/>
        </w:trPr>
        <w:tc>
          <w:tcPr>
            <w:tcW w:w="3348" w:type="dxa"/>
          </w:tcPr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опыта работы </w:t>
            </w:r>
            <w:proofErr w:type="gramStart"/>
            <w:r>
              <w:rPr>
                <w:sz w:val="23"/>
                <w:szCs w:val="23"/>
              </w:rPr>
              <w:t>аттестуемых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40" w:type="dxa"/>
          </w:tcPr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01.11-30.05 </w:t>
            </w:r>
          </w:p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графику </w:t>
            </w:r>
          </w:p>
        </w:tc>
        <w:tc>
          <w:tcPr>
            <w:tcW w:w="1836" w:type="dxa"/>
          </w:tcPr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24" w:type="dxa"/>
          </w:tcPr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Материалы к написанию представления </w:t>
            </w:r>
          </w:p>
        </w:tc>
      </w:tr>
      <w:tr w:rsidR="00D635D1" w:rsidTr="00BC4C3C">
        <w:trPr>
          <w:trHeight w:val="1821"/>
        </w:trPr>
        <w:tc>
          <w:tcPr>
            <w:tcW w:w="3348" w:type="dxa"/>
          </w:tcPr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представлений на аттестуемых, ознакомление с ними претендентов, информация о дате, мете и времени проведения процедуры аттестации под роспись </w:t>
            </w:r>
          </w:p>
        </w:tc>
        <w:tc>
          <w:tcPr>
            <w:tcW w:w="1440" w:type="dxa"/>
          </w:tcPr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01.11-30.05 </w:t>
            </w:r>
          </w:p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 месяц до дня проведения аттестации </w:t>
            </w:r>
          </w:p>
        </w:tc>
        <w:tc>
          <w:tcPr>
            <w:tcW w:w="1836" w:type="dxa"/>
          </w:tcPr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УВР </w:t>
            </w:r>
          </w:p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24" w:type="dxa"/>
          </w:tcPr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Представления </w:t>
            </w:r>
          </w:p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</w:p>
        </w:tc>
      </w:tr>
      <w:tr w:rsidR="00D635D1" w:rsidTr="00BC4C3C">
        <w:tc>
          <w:tcPr>
            <w:tcW w:w="3348" w:type="dxa"/>
          </w:tcPr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Предоставление </w:t>
            </w:r>
            <w:proofErr w:type="gramStart"/>
            <w:r>
              <w:rPr>
                <w:sz w:val="23"/>
                <w:szCs w:val="23"/>
              </w:rPr>
              <w:t>аттестуемым</w:t>
            </w:r>
            <w:proofErr w:type="gramEnd"/>
            <w:r>
              <w:rPr>
                <w:sz w:val="23"/>
                <w:szCs w:val="23"/>
              </w:rPr>
              <w:t xml:space="preserve"> отчета о работе за аттестационный период </w:t>
            </w:r>
          </w:p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 2 недели до дня проведения аттестации </w:t>
            </w:r>
          </w:p>
        </w:tc>
        <w:tc>
          <w:tcPr>
            <w:tcW w:w="1836" w:type="dxa"/>
          </w:tcPr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24" w:type="dxa"/>
          </w:tcPr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отчет о работе за аттестационный период </w:t>
            </w:r>
          </w:p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</w:p>
        </w:tc>
      </w:tr>
      <w:tr w:rsidR="00D635D1" w:rsidTr="00BC4C3C">
        <w:tc>
          <w:tcPr>
            <w:tcW w:w="3348" w:type="dxa"/>
          </w:tcPr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выписок из протоколов </w:t>
            </w:r>
          </w:p>
        </w:tc>
        <w:tc>
          <w:tcPr>
            <w:tcW w:w="1440" w:type="dxa"/>
          </w:tcPr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графику </w:t>
            </w:r>
          </w:p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36" w:type="dxa"/>
          </w:tcPr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</w:tc>
        <w:tc>
          <w:tcPr>
            <w:tcW w:w="3024" w:type="dxa"/>
          </w:tcPr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Выписки </w:t>
            </w:r>
          </w:p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</w:p>
        </w:tc>
      </w:tr>
      <w:tr w:rsidR="00D635D1" w:rsidTr="00BC4C3C">
        <w:tc>
          <w:tcPr>
            <w:tcW w:w="3348" w:type="dxa"/>
          </w:tcPr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Подведение итогов аттестации </w:t>
            </w:r>
          </w:p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ОУ </w:t>
            </w:r>
          </w:p>
        </w:tc>
        <w:tc>
          <w:tcPr>
            <w:tcW w:w="1836" w:type="dxa"/>
          </w:tcPr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УВР </w:t>
            </w:r>
          </w:p>
        </w:tc>
        <w:tc>
          <w:tcPr>
            <w:tcW w:w="3024" w:type="dxa"/>
          </w:tcPr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</w:t>
            </w:r>
          </w:p>
          <w:p w:rsidR="00D635D1" w:rsidRDefault="00D635D1" w:rsidP="00BC4C3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635D1" w:rsidRPr="004D3FC6" w:rsidRDefault="00D635D1" w:rsidP="00D635D1"/>
    <w:p w:rsidR="00D635D1" w:rsidRDefault="00D635D1"/>
    <w:sectPr w:rsidR="00D635D1" w:rsidSect="005E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635D1"/>
    <w:rsid w:val="005E463A"/>
    <w:rsid w:val="00D6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3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rsid w:val="00D63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1426</Words>
  <Characters>8133</Characters>
  <Application>Microsoft Office Word</Application>
  <DocSecurity>0</DocSecurity>
  <Lines>67</Lines>
  <Paragraphs>19</Paragraphs>
  <ScaleCrop>false</ScaleCrop>
  <Company>office 2007 rus ent:</Company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2016-12-21T05:21:00Z</dcterms:created>
  <dcterms:modified xsi:type="dcterms:W3CDTF">2016-12-21T05:23:00Z</dcterms:modified>
</cp:coreProperties>
</file>